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960C" w14:textId="77777777" w:rsidR="0032372E" w:rsidRDefault="0032372E">
      <w:pPr>
        <w:pStyle w:val="Nzov"/>
        <w:rPr>
          <w:sz w:val="22"/>
          <w:szCs w:val="22"/>
        </w:rPr>
      </w:pPr>
      <w:bookmarkStart w:id="0" w:name="_GoBack"/>
      <w:bookmarkEnd w:id="0"/>
    </w:p>
    <w:p w14:paraId="1C8B0016" w14:textId="77777777" w:rsidR="00491EFD" w:rsidRDefault="00491EFD">
      <w:pPr>
        <w:pStyle w:val="Nzov"/>
        <w:rPr>
          <w:sz w:val="22"/>
          <w:szCs w:val="22"/>
        </w:rPr>
      </w:pPr>
    </w:p>
    <w:p w14:paraId="1B8F0889" w14:textId="77777777" w:rsidR="0032372E" w:rsidRDefault="0032372E">
      <w:pPr>
        <w:pStyle w:val="Nzov"/>
        <w:rPr>
          <w:sz w:val="22"/>
          <w:szCs w:val="22"/>
        </w:rPr>
      </w:pPr>
      <w:r>
        <w:rPr>
          <w:sz w:val="22"/>
          <w:szCs w:val="22"/>
        </w:rPr>
        <w:t>Zápisnica</w:t>
      </w:r>
    </w:p>
    <w:p w14:paraId="5947409E" w14:textId="77777777" w:rsidR="0032372E" w:rsidRDefault="003237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 zasadnutia dňa </w:t>
      </w:r>
      <w:r w:rsidR="005C309E">
        <w:rPr>
          <w:rFonts w:ascii="Arial" w:hAnsi="Arial" w:cs="Arial"/>
          <w:b/>
          <w:bCs/>
          <w:sz w:val="22"/>
          <w:szCs w:val="22"/>
        </w:rPr>
        <w:t>1</w:t>
      </w:r>
      <w:r w:rsidR="003F5268">
        <w:rPr>
          <w:rFonts w:ascii="Arial" w:hAnsi="Arial" w:cs="Arial"/>
          <w:b/>
          <w:bCs/>
          <w:sz w:val="22"/>
          <w:szCs w:val="22"/>
        </w:rPr>
        <w:t>1</w:t>
      </w:r>
      <w:r w:rsidR="002D22CF">
        <w:rPr>
          <w:rFonts w:ascii="Arial" w:hAnsi="Arial" w:cs="Arial"/>
          <w:b/>
          <w:bCs/>
          <w:sz w:val="22"/>
          <w:szCs w:val="22"/>
        </w:rPr>
        <w:t>.</w:t>
      </w:r>
      <w:r w:rsidR="00053D2E">
        <w:rPr>
          <w:rFonts w:ascii="Arial" w:hAnsi="Arial" w:cs="Arial"/>
          <w:b/>
          <w:bCs/>
          <w:sz w:val="22"/>
          <w:szCs w:val="22"/>
        </w:rPr>
        <w:t xml:space="preserve"> </w:t>
      </w:r>
      <w:r w:rsidR="003F5268">
        <w:rPr>
          <w:rFonts w:ascii="Arial" w:hAnsi="Arial" w:cs="Arial"/>
          <w:b/>
          <w:bCs/>
          <w:sz w:val="22"/>
          <w:szCs w:val="22"/>
        </w:rPr>
        <w:t>novemb</w:t>
      </w:r>
      <w:r w:rsidR="00774B86">
        <w:rPr>
          <w:rFonts w:ascii="Arial" w:hAnsi="Arial" w:cs="Arial"/>
          <w:b/>
          <w:bCs/>
          <w:sz w:val="22"/>
          <w:szCs w:val="22"/>
        </w:rPr>
        <w:t>ra</w:t>
      </w:r>
      <w:r>
        <w:rPr>
          <w:rFonts w:ascii="Arial" w:hAnsi="Arial" w:cs="Arial"/>
          <w:b/>
          <w:bCs/>
          <w:sz w:val="22"/>
          <w:szCs w:val="22"/>
        </w:rPr>
        <w:t xml:space="preserve"> 201</w:t>
      </w:r>
      <w:r w:rsidR="002D4FD1">
        <w:rPr>
          <w:rFonts w:ascii="Arial" w:hAnsi="Arial" w:cs="Arial"/>
          <w:b/>
          <w:bCs/>
          <w:sz w:val="22"/>
          <w:szCs w:val="22"/>
        </w:rPr>
        <w:t>9</w:t>
      </w:r>
    </w:p>
    <w:p w14:paraId="1D86C6DE" w14:textId="77777777" w:rsidR="00B84832" w:rsidRDefault="00B84832">
      <w:pPr>
        <w:pStyle w:val="Hlavi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687E17A" w14:textId="77777777" w:rsidR="00330B85" w:rsidRDefault="00330B85" w:rsidP="00330B85">
      <w:pPr>
        <w:pStyle w:val="Zkladntext2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Prítomní:</w:t>
      </w:r>
    </w:p>
    <w:p w14:paraId="35E1F351" w14:textId="77777777" w:rsidR="001E54EB" w:rsidRDefault="002D4FD1" w:rsidP="001E54EB">
      <w:pPr>
        <w:pStyle w:val="Zkladntext2"/>
        <w:jc w:val="both"/>
        <w:rPr>
          <w:i w:val="0"/>
        </w:rPr>
      </w:pPr>
      <w:r>
        <w:rPr>
          <w:i w:val="0"/>
        </w:rPr>
        <w:t>Mgr. Eva Bacigalová</w:t>
      </w:r>
      <w:r w:rsidR="001E54EB" w:rsidRPr="003C1F77">
        <w:rPr>
          <w:i w:val="0"/>
        </w:rPr>
        <w:t xml:space="preserve">, predseda komisie </w:t>
      </w:r>
    </w:p>
    <w:p w14:paraId="384036C7" w14:textId="77777777" w:rsidR="003C1F77" w:rsidRDefault="002D4FD1" w:rsidP="003C1F77">
      <w:pPr>
        <w:pStyle w:val="Zkladntext2"/>
        <w:jc w:val="both"/>
        <w:rPr>
          <w:i w:val="0"/>
        </w:rPr>
      </w:pPr>
      <w:r>
        <w:rPr>
          <w:i w:val="0"/>
        </w:rPr>
        <w:t>PaedDr. Mária Barancová, člen</w:t>
      </w:r>
      <w:r w:rsidR="003C1F77" w:rsidRPr="003C1F77">
        <w:rPr>
          <w:i w:val="0"/>
        </w:rPr>
        <w:t xml:space="preserve"> komisie</w:t>
      </w:r>
    </w:p>
    <w:p w14:paraId="12824DA8" w14:textId="77777777" w:rsidR="00A01A02" w:rsidRDefault="002D4FD1" w:rsidP="00F86183">
      <w:pPr>
        <w:pStyle w:val="Zkladntext2"/>
        <w:jc w:val="both"/>
        <w:rPr>
          <w:i w:val="0"/>
        </w:rPr>
      </w:pPr>
      <w:r>
        <w:rPr>
          <w:i w:val="0"/>
        </w:rPr>
        <w:t>Ing. Petra Kurhajcová</w:t>
      </w:r>
      <w:r w:rsidR="00127245" w:rsidRPr="003C1F77">
        <w:rPr>
          <w:i w:val="0"/>
        </w:rPr>
        <w:t>, člen komisie</w:t>
      </w:r>
    </w:p>
    <w:p w14:paraId="2BE9E5F2" w14:textId="77777777" w:rsidR="00761DE3" w:rsidRDefault="00761DE3" w:rsidP="00787BAA">
      <w:pPr>
        <w:pStyle w:val="Zkladntext2"/>
        <w:jc w:val="both"/>
        <w:rPr>
          <w:i w:val="0"/>
        </w:rPr>
      </w:pPr>
      <w:r>
        <w:rPr>
          <w:i w:val="0"/>
        </w:rPr>
        <w:t>Emília Kurucová</w:t>
      </w:r>
    </w:p>
    <w:p w14:paraId="47274C6E" w14:textId="77777777" w:rsidR="00761DE3" w:rsidRDefault="00761DE3" w:rsidP="00787BAA">
      <w:pPr>
        <w:pStyle w:val="Zkladntext2"/>
        <w:jc w:val="both"/>
        <w:rPr>
          <w:i w:val="0"/>
        </w:rPr>
      </w:pPr>
      <w:r>
        <w:rPr>
          <w:i w:val="0"/>
        </w:rPr>
        <w:t>Ing. Hana Turčániová</w:t>
      </w:r>
    </w:p>
    <w:p w14:paraId="49ABF7CB" w14:textId="77777777" w:rsidR="00787BAA" w:rsidRDefault="00787BAA" w:rsidP="00787BAA">
      <w:pPr>
        <w:pStyle w:val="Zkladntext2"/>
        <w:jc w:val="both"/>
        <w:rPr>
          <w:i w:val="0"/>
        </w:rPr>
      </w:pPr>
      <w:r>
        <w:rPr>
          <w:i w:val="0"/>
        </w:rPr>
        <w:t>Mgr. Boris Čechvala</w:t>
      </w:r>
      <w:r w:rsidRPr="003C1F77">
        <w:rPr>
          <w:i w:val="0"/>
        </w:rPr>
        <w:t>, člen komisie</w:t>
      </w:r>
    </w:p>
    <w:p w14:paraId="654E0CCC" w14:textId="77777777" w:rsidR="00774B86" w:rsidRDefault="00774B86" w:rsidP="00774B86">
      <w:pPr>
        <w:pStyle w:val="Zkladntext2"/>
        <w:jc w:val="both"/>
        <w:rPr>
          <w:i w:val="0"/>
        </w:rPr>
      </w:pPr>
      <w:r>
        <w:rPr>
          <w:i w:val="0"/>
        </w:rPr>
        <w:t>Mgr. Jozef Matúšek, člen komisie</w:t>
      </w:r>
    </w:p>
    <w:p w14:paraId="7E4DD715" w14:textId="77777777" w:rsidR="002D4FD1" w:rsidRDefault="002D4FD1" w:rsidP="00330B85">
      <w:pPr>
        <w:pStyle w:val="Zkladntext2"/>
        <w:jc w:val="both"/>
        <w:rPr>
          <w:b/>
          <w:i w:val="0"/>
          <w:sz w:val="22"/>
          <w:szCs w:val="22"/>
        </w:rPr>
      </w:pPr>
    </w:p>
    <w:p w14:paraId="0B412CD4" w14:textId="77777777" w:rsidR="0007622F" w:rsidRDefault="0007622F" w:rsidP="00330B85">
      <w:pPr>
        <w:pStyle w:val="Zkladntext2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Neprítomní:</w:t>
      </w:r>
    </w:p>
    <w:p w14:paraId="5E617F94" w14:textId="77777777" w:rsidR="0007622F" w:rsidRDefault="0007622F" w:rsidP="0007622F">
      <w:pPr>
        <w:pStyle w:val="Zkladntext2"/>
        <w:jc w:val="both"/>
        <w:rPr>
          <w:i w:val="0"/>
        </w:rPr>
      </w:pPr>
      <w:r>
        <w:rPr>
          <w:i w:val="0"/>
        </w:rPr>
        <w:t>Silvia Pilková</w:t>
      </w:r>
      <w:r w:rsidR="004D1DB3">
        <w:rPr>
          <w:i w:val="0"/>
        </w:rPr>
        <w:t>, člen komisie</w:t>
      </w:r>
    </w:p>
    <w:p w14:paraId="5D68444E" w14:textId="77777777" w:rsidR="00D9490B" w:rsidRDefault="00D9490B" w:rsidP="00D9490B">
      <w:pPr>
        <w:pStyle w:val="Zkladntext2"/>
        <w:jc w:val="both"/>
        <w:rPr>
          <w:i w:val="0"/>
        </w:rPr>
      </w:pPr>
      <w:r>
        <w:rPr>
          <w:i w:val="0"/>
        </w:rPr>
        <w:t>I</w:t>
      </w:r>
      <w:r w:rsidRPr="003C1F77">
        <w:rPr>
          <w:i w:val="0"/>
        </w:rPr>
        <w:t>ng. arch. Lucia Štasselová, člen komisie</w:t>
      </w:r>
    </w:p>
    <w:p w14:paraId="041141A0" w14:textId="77777777" w:rsidR="00D9490B" w:rsidRDefault="00D9490B" w:rsidP="00D9490B">
      <w:pPr>
        <w:pStyle w:val="Zkladntext2"/>
        <w:jc w:val="both"/>
        <w:rPr>
          <w:i w:val="0"/>
        </w:rPr>
      </w:pPr>
      <w:r>
        <w:rPr>
          <w:i w:val="0"/>
        </w:rPr>
        <w:t>Mgr. et Mgr. Marek Machata</w:t>
      </w:r>
      <w:r w:rsidRPr="003C1F77">
        <w:rPr>
          <w:i w:val="0"/>
        </w:rPr>
        <w:t>, člen komisi</w:t>
      </w:r>
      <w:r>
        <w:rPr>
          <w:i w:val="0"/>
        </w:rPr>
        <w:t>e</w:t>
      </w:r>
    </w:p>
    <w:p w14:paraId="250F5013" w14:textId="77777777" w:rsidR="00D9490B" w:rsidRDefault="00D9490B" w:rsidP="0007622F">
      <w:pPr>
        <w:pStyle w:val="Zkladntext2"/>
        <w:jc w:val="both"/>
        <w:rPr>
          <w:i w:val="0"/>
        </w:rPr>
      </w:pPr>
    </w:p>
    <w:p w14:paraId="577F9E2D" w14:textId="77777777" w:rsidR="0007622F" w:rsidRDefault="0007622F" w:rsidP="00330B85">
      <w:pPr>
        <w:pStyle w:val="Zkladntext2"/>
        <w:jc w:val="both"/>
        <w:rPr>
          <w:b/>
          <w:i w:val="0"/>
          <w:sz w:val="22"/>
          <w:szCs w:val="22"/>
        </w:rPr>
      </w:pPr>
    </w:p>
    <w:p w14:paraId="55E403CE" w14:textId="77777777" w:rsidR="00523FCA" w:rsidRDefault="00FA12CB" w:rsidP="00330B85">
      <w:pPr>
        <w:pStyle w:val="Zkladntext2"/>
        <w:jc w:val="both"/>
        <w:rPr>
          <w:b/>
          <w:i w:val="0"/>
          <w:sz w:val="22"/>
          <w:szCs w:val="22"/>
        </w:rPr>
      </w:pPr>
      <w:r w:rsidRPr="00FA12CB">
        <w:rPr>
          <w:b/>
          <w:i w:val="0"/>
          <w:sz w:val="22"/>
          <w:szCs w:val="22"/>
        </w:rPr>
        <w:t>Hostia</w:t>
      </w:r>
      <w:r w:rsidR="007A087F">
        <w:rPr>
          <w:b/>
          <w:i w:val="0"/>
          <w:sz w:val="22"/>
          <w:szCs w:val="22"/>
        </w:rPr>
        <w:t>:</w:t>
      </w:r>
    </w:p>
    <w:p w14:paraId="2772DF69" w14:textId="77777777" w:rsidR="004A35F4" w:rsidRPr="003C1F77" w:rsidRDefault="002D22CF" w:rsidP="00330B85">
      <w:pPr>
        <w:pStyle w:val="Zkladntext2"/>
        <w:jc w:val="both"/>
        <w:rPr>
          <w:i w:val="0"/>
        </w:rPr>
      </w:pPr>
      <w:r w:rsidRPr="003C1F77">
        <w:rPr>
          <w:i w:val="0"/>
        </w:rPr>
        <w:t>-</w:t>
      </w:r>
      <w:r w:rsidR="00151CDA">
        <w:rPr>
          <w:i w:val="0"/>
        </w:rPr>
        <w:t xml:space="preserve"> </w:t>
      </w:r>
      <w:r w:rsidRPr="003C1F77">
        <w:rPr>
          <w:i w:val="0"/>
        </w:rPr>
        <w:t>prezenčná listina</w:t>
      </w:r>
    </w:p>
    <w:p w14:paraId="7CF1965C" w14:textId="77777777" w:rsidR="00B84832" w:rsidRDefault="00B84832" w:rsidP="00330B85">
      <w:pPr>
        <w:pStyle w:val="Zkladntext2"/>
        <w:jc w:val="both"/>
        <w:rPr>
          <w:i w:val="0"/>
          <w:sz w:val="22"/>
          <w:szCs w:val="22"/>
        </w:rPr>
      </w:pPr>
    </w:p>
    <w:p w14:paraId="5B2231BE" w14:textId="77777777" w:rsidR="00220E64" w:rsidRPr="00FA12CB" w:rsidRDefault="00220E64" w:rsidP="00330B85">
      <w:pPr>
        <w:pStyle w:val="Zkladntext2"/>
        <w:jc w:val="both"/>
        <w:rPr>
          <w:i w:val="0"/>
          <w:sz w:val="22"/>
          <w:szCs w:val="22"/>
        </w:rPr>
      </w:pPr>
    </w:p>
    <w:p w14:paraId="49DB3CA2" w14:textId="77777777" w:rsidR="00523FCA" w:rsidRPr="00523FCA" w:rsidRDefault="00523FCA" w:rsidP="003C1F77">
      <w:pPr>
        <w:pStyle w:val="Zkladntext2"/>
        <w:jc w:val="both"/>
        <w:rPr>
          <w:b/>
          <w:i w:val="0"/>
          <w:sz w:val="22"/>
          <w:szCs w:val="22"/>
        </w:rPr>
      </w:pPr>
      <w:r w:rsidRPr="00523FCA">
        <w:rPr>
          <w:b/>
          <w:i w:val="0"/>
          <w:sz w:val="22"/>
          <w:szCs w:val="22"/>
        </w:rPr>
        <w:t>Program</w:t>
      </w:r>
    </w:p>
    <w:p w14:paraId="7AB2014B" w14:textId="77777777" w:rsidR="0044126D" w:rsidRPr="00764CB4" w:rsidRDefault="0044126D" w:rsidP="0044126D">
      <w:pPr>
        <w:jc w:val="both"/>
        <w:rPr>
          <w:rFonts w:ascii="Arial" w:hAnsi="Arial" w:cs="Arial"/>
          <w:sz w:val="20"/>
          <w:szCs w:val="20"/>
        </w:rPr>
      </w:pPr>
      <w:r w:rsidRPr="00764CB4">
        <w:rPr>
          <w:rFonts w:ascii="Arial" w:hAnsi="Arial" w:cs="Arial"/>
          <w:b/>
          <w:sz w:val="20"/>
          <w:szCs w:val="20"/>
        </w:rPr>
        <w:t>1.</w:t>
      </w:r>
      <w:r w:rsidRPr="00764CB4">
        <w:rPr>
          <w:rFonts w:ascii="Arial" w:hAnsi="Arial" w:cs="Arial"/>
          <w:sz w:val="20"/>
          <w:szCs w:val="20"/>
        </w:rPr>
        <w:t xml:space="preserve"> Otvorenie </w:t>
      </w:r>
    </w:p>
    <w:p w14:paraId="19E89069" w14:textId="77777777" w:rsidR="00774B86" w:rsidRPr="004A3FE1" w:rsidRDefault="0044126D" w:rsidP="00774B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4CB4">
        <w:rPr>
          <w:rFonts w:ascii="Arial" w:hAnsi="Arial" w:cs="Arial"/>
          <w:b/>
          <w:sz w:val="20"/>
          <w:szCs w:val="20"/>
        </w:rPr>
        <w:t>2.</w:t>
      </w:r>
      <w:r w:rsidRPr="00764CB4">
        <w:rPr>
          <w:rFonts w:ascii="Arial" w:hAnsi="Arial" w:cs="Arial"/>
          <w:sz w:val="20"/>
          <w:szCs w:val="20"/>
        </w:rPr>
        <w:t xml:space="preserve"> </w:t>
      </w:r>
      <w:r w:rsidR="004D0D04" w:rsidRPr="00DD2E41">
        <w:rPr>
          <w:rFonts w:ascii="Arial" w:hAnsi="Arial" w:cs="Arial"/>
          <w:sz w:val="20"/>
          <w:szCs w:val="20"/>
        </w:rPr>
        <w:t>Návrh na 2. zmenu rozpočtu mestskej časti Bratislava</w:t>
      </w:r>
      <w:r w:rsidR="004D0D04">
        <w:rPr>
          <w:rFonts w:ascii="Arial" w:hAnsi="Arial" w:cs="Arial"/>
          <w:sz w:val="20"/>
          <w:szCs w:val="20"/>
        </w:rPr>
        <w:t xml:space="preserve"> </w:t>
      </w:r>
      <w:r w:rsidR="004D0D04" w:rsidRPr="00DD2E41">
        <w:rPr>
          <w:rFonts w:ascii="Arial" w:hAnsi="Arial" w:cs="Arial"/>
          <w:sz w:val="20"/>
          <w:szCs w:val="20"/>
        </w:rPr>
        <w:t>-</w:t>
      </w:r>
      <w:r w:rsidR="004D0D04">
        <w:rPr>
          <w:rFonts w:ascii="Arial" w:hAnsi="Arial" w:cs="Arial"/>
          <w:sz w:val="20"/>
          <w:szCs w:val="20"/>
        </w:rPr>
        <w:t xml:space="preserve"> </w:t>
      </w:r>
      <w:r w:rsidR="004D0D04" w:rsidRPr="00DD2E41">
        <w:rPr>
          <w:rFonts w:ascii="Arial" w:hAnsi="Arial" w:cs="Arial"/>
          <w:sz w:val="20"/>
          <w:szCs w:val="20"/>
        </w:rPr>
        <w:t>Ružinov na rok 2019</w:t>
      </w:r>
    </w:p>
    <w:p w14:paraId="09F8D0DB" w14:textId="77777777" w:rsidR="00774B86" w:rsidRPr="00764CB4" w:rsidRDefault="00774B86" w:rsidP="00774B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A3FE1">
        <w:rPr>
          <w:rFonts w:ascii="Arial" w:hAnsi="Arial" w:cs="Arial"/>
          <w:b/>
          <w:sz w:val="20"/>
          <w:szCs w:val="20"/>
        </w:rPr>
        <w:t>3.</w:t>
      </w:r>
      <w:r w:rsidRPr="004A3FE1">
        <w:rPr>
          <w:rFonts w:ascii="Arial" w:hAnsi="Arial" w:cs="Arial"/>
          <w:sz w:val="20"/>
          <w:szCs w:val="20"/>
        </w:rPr>
        <w:t xml:space="preserve"> </w:t>
      </w:r>
      <w:r w:rsidR="004D0D04">
        <w:rPr>
          <w:rFonts w:ascii="Arial" w:hAnsi="Arial" w:cs="Arial"/>
          <w:sz w:val="20"/>
          <w:szCs w:val="20"/>
        </w:rPr>
        <w:t>R</w:t>
      </w:r>
      <w:r w:rsidR="00787BAA" w:rsidRPr="00787BAA">
        <w:rPr>
          <w:rFonts w:ascii="Arial" w:hAnsi="Arial" w:cs="Arial"/>
          <w:bCs/>
          <w:sz w:val="20"/>
          <w:szCs w:val="20"/>
        </w:rPr>
        <w:t>okovací poriadok Komisie sociálnych služieb</w:t>
      </w:r>
    </w:p>
    <w:p w14:paraId="29712AB1" w14:textId="77777777" w:rsidR="0044126D" w:rsidRDefault="004D0D04" w:rsidP="00774B8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74B86">
        <w:rPr>
          <w:rFonts w:ascii="Arial" w:hAnsi="Arial" w:cs="Arial"/>
          <w:b/>
          <w:sz w:val="20"/>
          <w:szCs w:val="20"/>
        </w:rPr>
        <w:t>.</w:t>
      </w:r>
      <w:r w:rsidR="00774B86" w:rsidRPr="00764CB4">
        <w:rPr>
          <w:rFonts w:ascii="Arial" w:hAnsi="Arial" w:cs="Arial"/>
          <w:sz w:val="20"/>
          <w:szCs w:val="20"/>
        </w:rPr>
        <w:t xml:space="preserve"> </w:t>
      </w:r>
      <w:r w:rsidR="0044126D" w:rsidRPr="00774B86">
        <w:rPr>
          <w:rFonts w:ascii="Arial" w:hAnsi="Arial" w:cs="Arial"/>
          <w:sz w:val="20"/>
          <w:szCs w:val="20"/>
        </w:rPr>
        <w:t>Rôzne</w:t>
      </w:r>
    </w:p>
    <w:p w14:paraId="757F8690" w14:textId="77777777" w:rsidR="00C141BB" w:rsidRDefault="00C141BB" w:rsidP="00774B8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85A4058" w14:textId="77777777" w:rsidR="00905F17" w:rsidRDefault="00905F17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633786" w14:textId="77777777" w:rsidR="00937B2D" w:rsidRDefault="00AC447D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Predseda komisie Mgr. Bacigalová privítala členov na zasadnutí Komis</w:t>
      </w:r>
      <w:r w:rsidR="0007622F">
        <w:rPr>
          <w:rFonts w:ascii="Arial" w:hAnsi="Arial" w:cs="Arial"/>
          <w:sz w:val="20"/>
          <w:szCs w:val="20"/>
        </w:rPr>
        <w:t xml:space="preserve">ie sociálnych služieb. </w:t>
      </w:r>
    </w:p>
    <w:p w14:paraId="6E55FB6D" w14:textId="77777777" w:rsidR="00937B2D" w:rsidRDefault="00937B2D" w:rsidP="00E221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9B663A" w14:textId="77777777" w:rsidR="00905F17" w:rsidRDefault="00905F17" w:rsidP="00905F1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t>K </w:t>
      </w:r>
      <w:r w:rsidR="00385997">
        <w:rPr>
          <w:rFonts w:ascii="Arial" w:hAnsi="Arial" w:cs="Arial"/>
          <w:b/>
          <w:bCs/>
          <w:sz w:val="22"/>
          <w:szCs w:val="22"/>
          <w:u w:val="single"/>
        </w:rPr>
        <w:t>bodu č. 2</w:t>
      </w:r>
    </w:p>
    <w:p w14:paraId="2BADB2FC" w14:textId="77777777" w:rsidR="00C141BB" w:rsidRDefault="004D0D04" w:rsidP="00905F17">
      <w:pPr>
        <w:rPr>
          <w:rFonts w:ascii="Arial" w:hAnsi="Arial" w:cs="Arial"/>
          <w:sz w:val="20"/>
          <w:szCs w:val="20"/>
        </w:rPr>
      </w:pPr>
      <w:r w:rsidRPr="00DD2E41">
        <w:rPr>
          <w:rFonts w:ascii="Arial" w:hAnsi="Arial" w:cs="Arial"/>
          <w:sz w:val="20"/>
          <w:szCs w:val="20"/>
        </w:rPr>
        <w:t>Návrh na 2. zmenu rozpočtu mestskej časti Bratislava</w:t>
      </w:r>
      <w:r>
        <w:rPr>
          <w:rFonts w:ascii="Arial" w:hAnsi="Arial" w:cs="Arial"/>
          <w:sz w:val="20"/>
          <w:szCs w:val="20"/>
        </w:rPr>
        <w:t xml:space="preserve"> </w:t>
      </w:r>
      <w:r w:rsidRPr="00DD2E4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D2E41">
        <w:rPr>
          <w:rFonts w:ascii="Arial" w:hAnsi="Arial" w:cs="Arial"/>
          <w:sz w:val="20"/>
          <w:szCs w:val="20"/>
        </w:rPr>
        <w:t>Ružinov na rok 2019</w:t>
      </w:r>
    </w:p>
    <w:p w14:paraId="41B84763" w14:textId="77777777" w:rsidR="004D0D04" w:rsidRDefault="004D0D04" w:rsidP="00905F1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9772A3" w14:textId="77777777" w:rsidR="00C141BB" w:rsidRDefault="00C141BB" w:rsidP="00D65A3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Materiál predložil</w:t>
      </w:r>
      <w:r w:rsidR="004D0D04">
        <w:rPr>
          <w:rFonts w:ascii="Arial" w:hAnsi="Arial" w:cs="Arial"/>
          <w:bCs/>
          <w:sz w:val="20"/>
          <w:szCs w:val="20"/>
        </w:rPr>
        <w:t>a Ing. Alena Lehotayová, vedúca odboru ekonomického</w:t>
      </w:r>
      <w:r>
        <w:rPr>
          <w:rFonts w:ascii="Arial" w:hAnsi="Arial" w:cs="Arial"/>
          <w:bCs/>
          <w:sz w:val="20"/>
          <w:szCs w:val="20"/>
        </w:rPr>
        <w:t>.</w:t>
      </w:r>
    </w:p>
    <w:p w14:paraId="2E15B09B" w14:textId="77777777" w:rsidR="00C141BB" w:rsidRDefault="004D0D04" w:rsidP="00D65A3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Rozpočet mestskej časti Bratislava – Ružinov na rok 2019 bol schválený miestnym zastupiteľstvom uznesením č. 15/II/2019 dňa 19.2.2019, upravený 1. zmenou rozpočtu uznesením č. 75/V/2019 zo dňa 25.6.2019. Doterajší vývoj rozpočtového hospodárenia si vyžaduje úpravu niektorých príjmových a výdavkových položiek. V súlade s § 14 zákona č. 583/2004 Z.z. o rozpočtových pravidlách územnej samosprávy v znení neskorších predpisov predkladáme návrh na 2. zmenu rozpočtu mestskej časti Bratislava – Ružinov na rok 2019. Predkladaný návrh 2. zmeny rozpočtu </w:t>
      </w:r>
      <w:r w:rsidR="008F0DB1">
        <w:rPr>
          <w:rFonts w:ascii="Arial" w:hAnsi="Arial" w:cs="Arial"/>
          <w:bCs/>
          <w:sz w:val="20"/>
          <w:szCs w:val="20"/>
        </w:rPr>
        <w:t xml:space="preserve">mestskej časti Bratislava </w:t>
      </w:r>
      <w:r w:rsidR="009E1FAC">
        <w:rPr>
          <w:rFonts w:ascii="Arial" w:hAnsi="Arial" w:cs="Arial"/>
          <w:bCs/>
          <w:sz w:val="20"/>
          <w:szCs w:val="20"/>
        </w:rPr>
        <w:t>-</w:t>
      </w:r>
      <w:r w:rsidR="008F0DB1">
        <w:rPr>
          <w:rFonts w:ascii="Arial" w:hAnsi="Arial" w:cs="Arial"/>
          <w:bCs/>
          <w:sz w:val="20"/>
          <w:szCs w:val="20"/>
        </w:rPr>
        <w:t xml:space="preserve"> Ružinov na rok 2019 je vypracovaný podľa očakávania rozpočtových príjmov a výdavkov </w:t>
      </w:r>
      <w:r w:rsidR="009E1FAC">
        <w:rPr>
          <w:rFonts w:ascii="Arial" w:hAnsi="Arial" w:cs="Arial"/>
          <w:bCs/>
          <w:sz w:val="20"/>
          <w:szCs w:val="20"/>
        </w:rPr>
        <w:t xml:space="preserve">- </w:t>
      </w:r>
      <w:r w:rsidR="008F0DB1">
        <w:rPr>
          <w:rFonts w:ascii="Arial" w:hAnsi="Arial" w:cs="Arial"/>
          <w:bCs/>
          <w:sz w:val="20"/>
          <w:szCs w:val="20"/>
        </w:rPr>
        <w:t xml:space="preserve">stav k 30.9.2019. Rozpočet plne rešpektuje platnú legislatívu upravujúcu rozpočtové pravidlá územnej samosprávy a celková bilancia jeho príjmov a výdavkov zostáva vyrovnaná. </w:t>
      </w:r>
    </w:p>
    <w:p w14:paraId="1124F889" w14:textId="77777777" w:rsidR="008F0DB1" w:rsidRDefault="008F0DB1" w:rsidP="00D65A3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Upravený rozpočet na rok 2019 v celkovej výške 47.067.259,-€ sa v príjmovej aj vo výdavkovej časti navrhovanou zmenou upravuje na 45.941.336,-€, pričom bilančná rovnováha príjmov a výdavkov zostáva zachovaná. Úprava v bežných výdavkoch</w:t>
      </w:r>
      <w:r w:rsidR="000B2525">
        <w:rPr>
          <w:rFonts w:ascii="Arial" w:hAnsi="Arial" w:cs="Arial"/>
          <w:bCs/>
          <w:sz w:val="20"/>
          <w:szCs w:val="20"/>
        </w:rPr>
        <w:t xml:space="preserve"> o 233.477,-€</w:t>
      </w:r>
      <w:r>
        <w:rPr>
          <w:rFonts w:ascii="Arial" w:hAnsi="Arial" w:cs="Arial"/>
          <w:bCs/>
          <w:sz w:val="20"/>
          <w:szCs w:val="20"/>
        </w:rPr>
        <w:t xml:space="preserve"> sa týka predovšetkým položiek:</w:t>
      </w:r>
    </w:p>
    <w:p w14:paraId="525F6B85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všeobecné verejné služby (zníženie výdavkov miestneho zastupiteľstva a úprava výdavkov miestneho úradu)</w:t>
      </w:r>
    </w:p>
    <w:p w14:paraId="31ACBFA8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ekonomická oblasť (výstavba, cestná doprava)</w:t>
      </w:r>
    </w:p>
    <w:p w14:paraId="4B4170EA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ochrana životného prostredia (nakladanie s odpadmi, ochrana životného prostredia)</w:t>
      </w:r>
    </w:p>
    <w:p w14:paraId="28959587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rekreácia, kultúra, náboženstvo</w:t>
      </w:r>
    </w:p>
    <w:p w14:paraId="0D9631B0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vzdelávanie</w:t>
      </w:r>
    </w:p>
    <w:p w14:paraId="55FCF804" w14:textId="77777777" w:rsidR="008F0DB1" w:rsidRDefault="008F0DB1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sociálne zabezpečenie</w:t>
      </w:r>
    </w:p>
    <w:p w14:paraId="64C38B71" w14:textId="77777777" w:rsidR="000B2525" w:rsidRDefault="000B2525" w:rsidP="00CC4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Pokles kapitálových výdavkov o 1.359,4 tis. € sa týka položiek:</w:t>
      </w:r>
    </w:p>
    <w:p w14:paraId="3CC94DA9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výdavky verejnej správy</w:t>
      </w:r>
    </w:p>
    <w:p w14:paraId="11B51D8C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nezrealizovanie prác a presun do roku 2020</w:t>
      </w:r>
    </w:p>
    <w:p w14:paraId="6C3B2C78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ekonomická oblasť </w:t>
      </w:r>
    </w:p>
    <w:p w14:paraId="3525E2AB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bývanie a občianska vybavenosť</w:t>
      </w:r>
    </w:p>
    <w:p w14:paraId="09758354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rekreácia, kultúra a</w:t>
      </w:r>
      <w:r w:rsidR="003E07D4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náboženstvo</w:t>
      </w:r>
    </w:p>
    <w:p w14:paraId="7C3BF2BF" w14:textId="77777777" w:rsidR="003E07D4" w:rsidRDefault="003E07D4" w:rsidP="003E07D4">
      <w:pPr>
        <w:jc w:val="both"/>
        <w:rPr>
          <w:rFonts w:ascii="Arial" w:hAnsi="Arial" w:cs="Arial"/>
          <w:bCs/>
          <w:sz w:val="20"/>
          <w:szCs w:val="20"/>
        </w:rPr>
      </w:pPr>
    </w:p>
    <w:p w14:paraId="22DC834C" w14:textId="77777777" w:rsidR="003E07D4" w:rsidRDefault="003E07D4" w:rsidP="003E07D4">
      <w:pPr>
        <w:jc w:val="both"/>
        <w:rPr>
          <w:rFonts w:ascii="Arial" w:hAnsi="Arial" w:cs="Arial"/>
          <w:bCs/>
          <w:sz w:val="20"/>
          <w:szCs w:val="20"/>
        </w:rPr>
      </w:pPr>
    </w:p>
    <w:p w14:paraId="00A5C278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vzdelávanie</w:t>
      </w:r>
    </w:p>
    <w:p w14:paraId="7222307C" w14:textId="77777777" w:rsidR="000B2525" w:rsidRDefault="000B2525" w:rsidP="00CC4A5B">
      <w:pPr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sociálne zabezpečenie. </w:t>
      </w:r>
    </w:p>
    <w:p w14:paraId="24AAFC69" w14:textId="77777777" w:rsidR="000B2525" w:rsidRDefault="000B2525" w:rsidP="00CC4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Výdavky finančných operácií ostávajú nezmenené. </w:t>
      </w:r>
    </w:p>
    <w:p w14:paraId="4EA214CC" w14:textId="77777777" w:rsidR="000B2525" w:rsidRDefault="00B75586" w:rsidP="00CC4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</w:t>
      </w:r>
      <w:r w:rsidR="0019413B">
        <w:rPr>
          <w:rFonts w:ascii="Arial" w:hAnsi="Arial" w:cs="Arial"/>
          <w:bCs/>
          <w:sz w:val="20"/>
          <w:szCs w:val="20"/>
        </w:rPr>
        <w:t>ovia</w:t>
      </w:r>
      <w:r>
        <w:rPr>
          <w:rFonts w:ascii="Arial" w:hAnsi="Arial" w:cs="Arial"/>
          <w:bCs/>
          <w:sz w:val="20"/>
          <w:szCs w:val="20"/>
        </w:rPr>
        <w:t xml:space="preserve"> komisie Mgr. Matúšek</w:t>
      </w:r>
      <w:r w:rsidR="0019413B">
        <w:rPr>
          <w:rFonts w:ascii="Arial" w:hAnsi="Arial" w:cs="Arial"/>
          <w:bCs/>
          <w:sz w:val="20"/>
          <w:szCs w:val="20"/>
        </w:rPr>
        <w:t xml:space="preserve"> a PaedDr. Barancová</w:t>
      </w:r>
      <w:r>
        <w:rPr>
          <w:rFonts w:ascii="Arial" w:hAnsi="Arial" w:cs="Arial"/>
          <w:bCs/>
          <w:sz w:val="20"/>
          <w:szCs w:val="20"/>
        </w:rPr>
        <w:t xml:space="preserve"> vyslovil</w:t>
      </w:r>
      <w:r w:rsidR="0019413B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názor, aby sa poslanci miestneho zastupiteľstva zišli z dôvodu koordinácie pri zostavovaní rozpočtu na rok 2020. </w:t>
      </w:r>
    </w:p>
    <w:p w14:paraId="3B04A8FB" w14:textId="77777777" w:rsidR="002E567E" w:rsidRDefault="00FE2882" w:rsidP="00CC4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Ing. Lehotayová by </w:t>
      </w:r>
      <w:r w:rsidR="003E07D4">
        <w:rPr>
          <w:rFonts w:ascii="Arial" w:hAnsi="Arial" w:cs="Arial"/>
          <w:bCs/>
          <w:sz w:val="20"/>
          <w:szCs w:val="20"/>
        </w:rPr>
        <w:t xml:space="preserve">takéto stretnutie s poslancami ohľadom rozpočtu mestskej časti rada </w:t>
      </w:r>
      <w:r>
        <w:rPr>
          <w:rFonts w:ascii="Arial" w:hAnsi="Arial" w:cs="Arial"/>
          <w:bCs/>
          <w:sz w:val="20"/>
          <w:szCs w:val="20"/>
        </w:rPr>
        <w:t xml:space="preserve">privítala. Prítomných členov komisie informovala o internej úprave </w:t>
      </w:r>
      <w:r w:rsidR="009E1FAC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znížení rozpočtu. Jednotlivé odbory miestneho úradu položky, ktoré bolo možné znížiť znížili o 16%</w:t>
      </w:r>
      <w:r w:rsidR="002E567E">
        <w:rPr>
          <w:rFonts w:ascii="Arial" w:hAnsi="Arial" w:cs="Arial"/>
          <w:bCs/>
          <w:sz w:val="20"/>
          <w:szCs w:val="20"/>
        </w:rPr>
        <w:t xml:space="preserve">. </w:t>
      </w:r>
    </w:p>
    <w:p w14:paraId="3CD37AFA" w14:textId="77777777" w:rsidR="00C141BB" w:rsidRPr="00C141BB" w:rsidRDefault="00C141BB" w:rsidP="00C141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141BB">
        <w:rPr>
          <w:rFonts w:ascii="Arial" w:hAnsi="Arial" w:cs="Arial"/>
          <w:b/>
          <w:sz w:val="20"/>
          <w:szCs w:val="20"/>
        </w:rPr>
        <w:t xml:space="preserve">Komisia </w:t>
      </w:r>
      <w:r w:rsidR="002E567E">
        <w:rPr>
          <w:rFonts w:ascii="Arial" w:hAnsi="Arial" w:cs="Arial"/>
          <w:b/>
          <w:sz w:val="20"/>
          <w:szCs w:val="20"/>
        </w:rPr>
        <w:t>predložený návrh materiálu berie na vedomie</w:t>
      </w:r>
      <w:r w:rsidRPr="00C141BB">
        <w:rPr>
          <w:rFonts w:ascii="Arial" w:hAnsi="Arial" w:cs="Arial"/>
          <w:b/>
          <w:sz w:val="20"/>
          <w:szCs w:val="20"/>
        </w:rPr>
        <w:t>.</w:t>
      </w:r>
    </w:p>
    <w:p w14:paraId="1821A1D6" w14:textId="77777777" w:rsidR="00C141BB" w:rsidRDefault="00C141BB" w:rsidP="00905F17">
      <w:pPr>
        <w:rPr>
          <w:rFonts w:ascii="Arial" w:hAnsi="Arial" w:cs="Arial"/>
          <w:bCs/>
          <w:sz w:val="20"/>
          <w:szCs w:val="20"/>
        </w:rPr>
      </w:pPr>
    </w:p>
    <w:p w14:paraId="5D4A607D" w14:textId="77777777" w:rsidR="00C141BB" w:rsidRDefault="00C141BB" w:rsidP="00C141BB">
      <w:pPr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72FAF">
        <w:rPr>
          <w:rFonts w:ascii="Arial" w:hAnsi="Arial" w:cs="Arial"/>
          <w:b/>
          <w:i/>
          <w:sz w:val="20"/>
          <w:szCs w:val="20"/>
        </w:rPr>
        <w:t>Hlasovanie:</w:t>
      </w:r>
      <w:r w:rsidRPr="00F72FAF">
        <w:rPr>
          <w:rFonts w:ascii="Arial" w:hAnsi="Arial" w:cs="Arial"/>
          <w:spacing w:val="-6"/>
          <w:sz w:val="20"/>
          <w:szCs w:val="20"/>
        </w:rPr>
        <w:t xml:space="preserve"> </w:t>
      </w:r>
      <w:r w:rsidR="009C75EC">
        <w:rPr>
          <w:rFonts w:ascii="Arial" w:hAnsi="Arial" w:cs="Arial"/>
          <w:spacing w:val="-6"/>
          <w:sz w:val="20"/>
          <w:szCs w:val="20"/>
        </w:rPr>
        <w:t>5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za, 0 proti,</w:t>
      </w:r>
      <w:r>
        <w:rPr>
          <w:rFonts w:ascii="Arial" w:hAnsi="Arial" w:cs="Arial"/>
          <w:i/>
          <w:spacing w:val="-6"/>
          <w:sz w:val="20"/>
          <w:szCs w:val="20"/>
        </w:rPr>
        <w:t xml:space="preserve"> 0</w:t>
      </w:r>
      <w:r w:rsidRPr="00F72FAF">
        <w:rPr>
          <w:rFonts w:ascii="Arial" w:hAnsi="Arial" w:cs="Arial"/>
          <w:i/>
          <w:spacing w:val="-6"/>
          <w:sz w:val="20"/>
          <w:szCs w:val="20"/>
        </w:rPr>
        <w:t xml:space="preserve"> sa zdržal</w:t>
      </w:r>
      <w:r>
        <w:rPr>
          <w:rFonts w:ascii="Arial" w:hAnsi="Arial" w:cs="Arial"/>
          <w:i/>
          <w:spacing w:val="-6"/>
          <w:sz w:val="20"/>
          <w:szCs w:val="20"/>
        </w:rPr>
        <w:t>o</w:t>
      </w:r>
    </w:p>
    <w:p w14:paraId="09647BC6" w14:textId="77777777" w:rsidR="00C141BB" w:rsidRDefault="00C141BB" w:rsidP="00905F17">
      <w:pPr>
        <w:rPr>
          <w:rFonts w:ascii="Arial" w:hAnsi="Arial" w:cs="Arial"/>
          <w:bCs/>
          <w:sz w:val="20"/>
          <w:szCs w:val="20"/>
        </w:rPr>
      </w:pPr>
    </w:p>
    <w:p w14:paraId="6EECFEAB" w14:textId="77777777" w:rsidR="00C141BB" w:rsidRDefault="00C141BB" w:rsidP="00905F17">
      <w:pPr>
        <w:rPr>
          <w:rFonts w:ascii="Arial" w:hAnsi="Arial" w:cs="Arial"/>
          <w:bCs/>
          <w:sz w:val="20"/>
          <w:szCs w:val="20"/>
        </w:rPr>
      </w:pPr>
    </w:p>
    <w:p w14:paraId="14F2D89D" w14:textId="77777777" w:rsidR="00C141BB" w:rsidRDefault="00C141BB" w:rsidP="00C141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t>K </w:t>
      </w:r>
      <w:r>
        <w:rPr>
          <w:rFonts w:ascii="Arial" w:hAnsi="Arial" w:cs="Arial"/>
          <w:b/>
          <w:bCs/>
          <w:sz w:val="22"/>
          <w:szCs w:val="22"/>
          <w:u w:val="single"/>
        </w:rPr>
        <w:t>bodu č. 3</w:t>
      </w:r>
    </w:p>
    <w:p w14:paraId="436CC77E" w14:textId="77777777" w:rsidR="004E5DD6" w:rsidRDefault="009C75EC" w:rsidP="004E5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</w:t>
      </w:r>
      <w:r w:rsidRPr="00787BAA">
        <w:rPr>
          <w:rFonts w:ascii="Arial" w:hAnsi="Arial" w:cs="Arial"/>
          <w:bCs/>
          <w:sz w:val="20"/>
          <w:szCs w:val="20"/>
        </w:rPr>
        <w:t>okovací poriadok Komisie sociálnych služieb</w:t>
      </w:r>
    </w:p>
    <w:p w14:paraId="3F2DF90D" w14:textId="77777777" w:rsidR="00C141BB" w:rsidRPr="009E1FAC" w:rsidRDefault="00C141BB" w:rsidP="004E5D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1B83E1D" w14:textId="77777777" w:rsidR="00C141BB" w:rsidRPr="009E1FAC" w:rsidRDefault="009C75EC" w:rsidP="004E5D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E1FAC">
        <w:rPr>
          <w:rFonts w:ascii="Arial" w:hAnsi="Arial" w:cs="Arial"/>
          <w:bCs/>
          <w:sz w:val="20"/>
          <w:szCs w:val="20"/>
        </w:rPr>
        <w:t>Predseda komisie Mgr. Bacigalová navrhla zmenu v článku 8</w:t>
      </w:r>
      <w:r w:rsidR="009E1FAC" w:rsidRPr="009E1FAC">
        <w:rPr>
          <w:rFonts w:ascii="Arial" w:hAnsi="Arial" w:cs="Arial"/>
          <w:bCs/>
          <w:sz w:val="20"/>
          <w:szCs w:val="20"/>
        </w:rPr>
        <w:t xml:space="preserve">, odsek 2 tak, </w:t>
      </w:r>
      <w:r w:rsidR="009E1FAC">
        <w:rPr>
          <w:rFonts w:ascii="Arial" w:hAnsi="Arial" w:cs="Arial"/>
          <w:bCs/>
          <w:sz w:val="20"/>
          <w:szCs w:val="20"/>
        </w:rPr>
        <w:t>aby</w:t>
      </w:r>
      <w:r w:rsidR="009E1FAC" w:rsidRPr="009E1FAC">
        <w:rPr>
          <w:rFonts w:ascii="Arial" w:hAnsi="Arial" w:cs="Arial"/>
          <w:bCs/>
          <w:sz w:val="20"/>
          <w:szCs w:val="20"/>
        </w:rPr>
        <w:t xml:space="preserve"> komisia </w:t>
      </w:r>
      <w:r w:rsidR="009E1FAC">
        <w:rPr>
          <w:rFonts w:ascii="Arial" w:hAnsi="Arial" w:cs="Arial"/>
          <w:bCs/>
          <w:sz w:val="20"/>
          <w:szCs w:val="20"/>
        </w:rPr>
        <w:t>bola</w:t>
      </w:r>
      <w:r w:rsidR="009E1FAC" w:rsidRPr="009E1FAC">
        <w:rPr>
          <w:rFonts w:ascii="Arial" w:hAnsi="Arial" w:cs="Arial"/>
          <w:bCs/>
          <w:sz w:val="20"/>
          <w:szCs w:val="20"/>
        </w:rPr>
        <w:t xml:space="preserve"> uznášaniaschopná ak je prítomná nadpolovičná väčšina jej členov. </w:t>
      </w:r>
      <w:r w:rsidR="009E1FAC">
        <w:rPr>
          <w:rFonts w:ascii="Arial" w:hAnsi="Arial" w:cs="Arial"/>
          <w:bCs/>
          <w:sz w:val="20"/>
          <w:szCs w:val="20"/>
        </w:rPr>
        <w:t xml:space="preserve">Ďalej navrhla, aby členovia komisia z radov občanov mali riadny hlas. Odsek 5 článku 8 navrhla vypustiť. </w:t>
      </w:r>
    </w:p>
    <w:p w14:paraId="7433C8EE" w14:textId="77777777" w:rsidR="00C141BB" w:rsidRDefault="00AD4A48" w:rsidP="004E5D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Zmeny zapracuje spoloč</w:t>
      </w:r>
      <w:r w:rsidR="003E07D4">
        <w:rPr>
          <w:rFonts w:ascii="Arial" w:hAnsi="Arial" w:cs="Arial"/>
          <w:bCs/>
          <w:sz w:val="20"/>
          <w:szCs w:val="20"/>
        </w:rPr>
        <w:t>ne s tajomníkom komisie a </w:t>
      </w:r>
      <w:r>
        <w:rPr>
          <w:rFonts w:ascii="Arial" w:hAnsi="Arial" w:cs="Arial"/>
          <w:bCs/>
          <w:sz w:val="20"/>
          <w:szCs w:val="20"/>
        </w:rPr>
        <w:t xml:space="preserve">poslancom </w:t>
      </w:r>
      <w:r w:rsidR="003E07D4">
        <w:rPr>
          <w:rFonts w:ascii="Arial" w:hAnsi="Arial" w:cs="Arial"/>
          <w:bCs/>
          <w:sz w:val="20"/>
          <w:szCs w:val="20"/>
        </w:rPr>
        <w:t xml:space="preserve">zašle </w:t>
      </w:r>
      <w:r>
        <w:rPr>
          <w:rFonts w:ascii="Arial" w:hAnsi="Arial" w:cs="Arial"/>
          <w:bCs/>
          <w:sz w:val="20"/>
          <w:szCs w:val="20"/>
        </w:rPr>
        <w:t xml:space="preserve">na spripomienkovanie. </w:t>
      </w:r>
    </w:p>
    <w:p w14:paraId="01B04FF8" w14:textId="77777777" w:rsidR="00AD4A48" w:rsidRPr="00AD4A48" w:rsidRDefault="00AD4A48" w:rsidP="004E5D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3F89A29" w14:textId="77777777" w:rsidR="00C141BB" w:rsidRDefault="00C141BB" w:rsidP="004E5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3EF229" w14:textId="77777777" w:rsidR="00C141BB" w:rsidRDefault="00C141BB" w:rsidP="00C141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43D5E">
        <w:rPr>
          <w:rFonts w:ascii="Arial" w:hAnsi="Arial" w:cs="Arial"/>
          <w:b/>
          <w:bCs/>
          <w:sz w:val="22"/>
          <w:szCs w:val="22"/>
          <w:u w:val="single"/>
        </w:rPr>
        <w:t>K </w:t>
      </w:r>
      <w:r>
        <w:rPr>
          <w:rFonts w:ascii="Arial" w:hAnsi="Arial" w:cs="Arial"/>
          <w:b/>
          <w:bCs/>
          <w:sz w:val="22"/>
          <w:szCs w:val="22"/>
          <w:u w:val="single"/>
        </w:rPr>
        <w:t>bodu č. 4</w:t>
      </w:r>
    </w:p>
    <w:p w14:paraId="30DCE284" w14:textId="77777777" w:rsidR="00830C55" w:rsidRDefault="00AD4A48" w:rsidP="00667D2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Rôzne</w:t>
      </w:r>
    </w:p>
    <w:p w14:paraId="24EAB0B4" w14:textId="77777777" w:rsidR="00830C55" w:rsidRDefault="00830C55" w:rsidP="00E975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A89BF8F" w14:textId="77777777" w:rsidR="00AD4A48" w:rsidRDefault="00AD4A48" w:rsidP="00E975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186A671" w14:textId="77777777" w:rsidR="00AD4A48" w:rsidRDefault="00AD4A48" w:rsidP="00E975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4A)</w:t>
      </w:r>
    </w:p>
    <w:p w14:paraId="55AC208E" w14:textId="77777777" w:rsidR="00AD4A48" w:rsidRDefault="00AD4A48" w:rsidP="003C3D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Člen komisie Ing. Kurhajcová informovala členov komisie o tom, že navštívila denne centrum organizácie VAGUS, ktoré sa nachádza na Mýtnej ulici. Podľa jej názoru je nevyhnutné, aby </w:t>
      </w:r>
      <w:r w:rsidR="00451851">
        <w:rPr>
          <w:rFonts w:ascii="Arial" w:hAnsi="Arial" w:cs="Arial"/>
          <w:bCs/>
          <w:sz w:val="20"/>
          <w:szCs w:val="20"/>
        </w:rPr>
        <w:t xml:space="preserve">aj mestská časť mala takéto centrum. </w:t>
      </w:r>
      <w:r w:rsidR="002A1FA4">
        <w:rPr>
          <w:rFonts w:ascii="Arial" w:hAnsi="Arial" w:cs="Arial"/>
          <w:bCs/>
          <w:sz w:val="20"/>
          <w:szCs w:val="20"/>
        </w:rPr>
        <w:t xml:space="preserve">Vedenie mestskej časti oslovia o spoluprácu pri hľadaní vhodných priestorov. </w:t>
      </w:r>
    </w:p>
    <w:p w14:paraId="4769C9D1" w14:textId="77777777" w:rsidR="002A1FA4" w:rsidRDefault="003E07D4" w:rsidP="003C3D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Ak ľ</w:t>
      </w:r>
      <w:r w:rsidR="002A1FA4">
        <w:rPr>
          <w:rFonts w:ascii="Arial" w:hAnsi="Arial" w:cs="Arial"/>
          <w:bCs/>
          <w:sz w:val="20"/>
          <w:szCs w:val="20"/>
        </w:rPr>
        <w:t>udia z nocľahárni skončia v</w:t>
      </w:r>
      <w:r>
        <w:rPr>
          <w:rFonts w:ascii="Arial" w:hAnsi="Arial" w:cs="Arial"/>
          <w:bCs/>
          <w:sz w:val="20"/>
          <w:szCs w:val="20"/>
        </w:rPr>
        <w:t> </w:t>
      </w:r>
      <w:r w:rsidR="002A1FA4">
        <w:rPr>
          <w:rFonts w:ascii="Arial" w:hAnsi="Arial" w:cs="Arial"/>
          <w:bCs/>
          <w:sz w:val="20"/>
          <w:szCs w:val="20"/>
        </w:rPr>
        <w:t>nemocnici</w:t>
      </w:r>
      <w:r>
        <w:rPr>
          <w:rFonts w:ascii="Arial" w:hAnsi="Arial" w:cs="Arial"/>
          <w:bCs/>
          <w:sz w:val="20"/>
          <w:szCs w:val="20"/>
        </w:rPr>
        <w:t>,</w:t>
      </w:r>
      <w:r w:rsidR="002A1FA4">
        <w:rPr>
          <w:rFonts w:ascii="Arial" w:hAnsi="Arial" w:cs="Arial"/>
          <w:bCs/>
          <w:sz w:val="20"/>
          <w:szCs w:val="20"/>
        </w:rPr>
        <w:t xml:space="preserve"> tak potrebujú pomoc s vybavením občianskeho preukazu alebo s podaním žiadosti o poskytnutie dávky v hmotnej núdzi. Ľudia z nocľahárni nemajú vedomosť o tom, že si o túto dávku môžu požiadať. Člen komisie Mgr. Matúšek odporučil osloviť vedúcu odboru sociálnych vecí Mgr. Valkovú, ktorá má vedomosti a skúsenosti s danou problematikou. </w:t>
      </w:r>
    </w:p>
    <w:p w14:paraId="407035C9" w14:textId="77777777" w:rsidR="00AD4A48" w:rsidRDefault="00AD4A48" w:rsidP="003C3D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BCC3836" w14:textId="77777777" w:rsidR="00AD4A48" w:rsidRDefault="00AD4A48" w:rsidP="003C3D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4954170" w14:textId="77777777" w:rsidR="00AD4A48" w:rsidRDefault="00D65A37" w:rsidP="003C3D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4B)</w:t>
      </w:r>
    </w:p>
    <w:p w14:paraId="7CFC4D03" w14:textId="77777777" w:rsidR="00E8021A" w:rsidRDefault="008825C0" w:rsidP="003C3D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D90">
        <w:rPr>
          <w:rFonts w:ascii="Arial" w:hAnsi="Arial" w:cs="Arial"/>
          <w:bCs/>
          <w:sz w:val="20"/>
          <w:szCs w:val="20"/>
        </w:rPr>
        <w:t>Aktuálny stav riešenia prípadu osamelého seniora na Nivách</w:t>
      </w:r>
    </w:p>
    <w:p w14:paraId="7623586F" w14:textId="77777777" w:rsidR="008825C0" w:rsidRDefault="008825C0" w:rsidP="00E41D3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048D57" w14:textId="77777777" w:rsidR="00D65A37" w:rsidRDefault="008825C0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Bacigalová </w:t>
      </w:r>
      <w:r w:rsidR="003E07D4">
        <w:rPr>
          <w:rFonts w:ascii="Arial" w:hAnsi="Arial" w:cs="Arial"/>
          <w:sz w:val="20"/>
          <w:szCs w:val="20"/>
        </w:rPr>
        <w:t>oboznámila</w:t>
      </w:r>
      <w:r>
        <w:rPr>
          <w:rFonts w:ascii="Arial" w:hAnsi="Arial" w:cs="Arial"/>
          <w:sz w:val="20"/>
          <w:szCs w:val="20"/>
        </w:rPr>
        <w:t xml:space="preserve"> členov komisie o</w:t>
      </w:r>
      <w:r w:rsidR="00777199">
        <w:rPr>
          <w:rFonts w:ascii="Arial" w:hAnsi="Arial" w:cs="Arial"/>
          <w:sz w:val="20"/>
          <w:szCs w:val="20"/>
        </w:rPr>
        <w:t> ďalších krokoch v súvislosti s pánom Petrom V. z</w:t>
      </w:r>
      <w:r w:rsidR="00D65A37">
        <w:rPr>
          <w:rFonts w:ascii="Arial" w:hAnsi="Arial" w:cs="Arial"/>
          <w:sz w:val="20"/>
          <w:szCs w:val="20"/>
        </w:rPr>
        <w:t> </w:t>
      </w:r>
      <w:r w:rsidR="00777199">
        <w:rPr>
          <w:rFonts w:ascii="Arial" w:hAnsi="Arial" w:cs="Arial"/>
          <w:sz w:val="20"/>
          <w:szCs w:val="20"/>
        </w:rPr>
        <w:t>Ružinova</w:t>
      </w:r>
      <w:r w:rsidR="00D65A37">
        <w:rPr>
          <w:rFonts w:ascii="Arial" w:hAnsi="Arial" w:cs="Arial"/>
          <w:sz w:val="20"/>
          <w:szCs w:val="20"/>
        </w:rPr>
        <w:t xml:space="preserve"> o ktorom informovala členov komisie na zasadnutí dňa 1.10.2019. Pán Peter V.</w:t>
      </w:r>
      <w:r w:rsidR="009B273D">
        <w:rPr>
          <w:rFonts w:ascii="Arial" w:hAnsi="Arial" w:cs="Arial"/>
          <w:sz w:val="20"/>
          <w:szCs w:val="20"/>
        </w:rPr>
        <w:t xml:space="preserve"> má už občiansky preukaz </w:t>
      </w:r>
      <w:r w:rsidR="003E07D4">
        <w:rPr>
          <w:rFonts w:ascii="Arial" w:hAnsi="Arial" w:cs="Arial"/>
          <w:sz w:val="20"/>
          <w:szCs w:val="20"/>
        </w:rPr>
        <w:t>-</w:t>
      </w:r>
      <w:r w:rsidR="009B273D">
        <w:rPr>
          <w:rFonts w:ascii="Arial" w:hAnsi="Arial" w:cs="Arial"/>
          <w:sz w:val="20"/>
          <w:szCs w:val="20"/>
        </w:rPr>
        <w:t xml:space="preserve"> bola ho s ním vybaviť. Zobrala ho vlastným autom. Zastavili sa aj v Sociálnej poisťovni a</w:t>
      </w:r>
      <w:r w:rsidR="008C05BD">
        <w:rPr>
          <w:rFonts w:ascii="Arial" w:hAnsi="Arial" w:cs="Arial"/>
          <w:sz w:val="20"/>
          <w:szCs w:val="20"/>
        </w:rPr>
        <w:t> </w:t>
      </w:r>
      <w:r w:rsidR="009B273D">
        <w:rPr>
          <w:rFonts w:ascii="Arial" w:hAnsi="Arial" w:cs="Arial"/>
          <w:sz w:val="20"/>
          <w:szCs w:val="20"/>
        </w:rPr>
        <w:t>zisti</w:t>
      </w:r>
      <w:r w:rsidR="008C05BD">
        <w:rPr>
          <w:rFonts w:ascii="Arial" w:hAnsi="Arial" w:cs="Arial"/>
          <w:sz w:val="20"/>
          <w:szCs w:val="20"/>
        </w:rPr>
        <w:t>li, že pán Peter V. si už sedemnásť mesiacov</w:t>
      </w:r>
      <w:r w:rsidR="00D65A37">
        <w:rPr>
          <w:rFonts w:ascii="Arial" w:hAnsi="Arial" w:cs="Arial"/>
          <w:sz w:val="20"/>
          <w:szCs w:val="20"/>
        </w:rPr>
        <w:t xml:space="preserve"> </w:t>
      </w:r>
      <w:r w:rsidR="008C05BD">
        <w:rPr>
          <w:rFonts w:ascii="Arial" w:hAnsi="Arial" w:cs="Arial"/>
          <w:sz w:val="20"/>
          <w:szCs w:val="20"/>
        </w:rPr>
        <w:t xml:space="preserve">neprevzal dôchodok. Pán Peter V. je </w:t>
      </w:r>
      <w:r w:rsidR="00D65A37">
        <w:rPr>
          <w:rFonts w:ascii="Arial" w:hAnsi="Arial" w:cs="Arial"/>
          <w:sz w:val="20"/>
          <w:szCs w:val="20"/>
        </w:rPr>
        <w:t xml:space="preserve">momentálne hospitalizovaný v Ružinovskej nemocnici. </w:t>
      </w:r>
      <w:r w:rsidR="008C05BD">
        <w:rPr>
          <w:rFonts w:ascii="Arial" w:hAnsi="Arial" w:cs="Arial"/>
          <w:sz w:val="20"/>
          <w:szCs w:val="20"/>
        </w:rPr>
        <w:t>Pani Bacigalová ho bola</w:t>
      </w:r>
      <w:r w:rsidR="00D65A37">
        <w:rPr>
          <w:rFonts w:ascii="Arial" w:hAnsi="Arial" w:cs="Arial"/>
          <w:sz w:val="20"/>
          <w:szCs w:val="20"/>
        </w:rPr>
        <w:t xml:space="preserve"> navštíviť doma, ale nemohol jej otvoriť z dôvodu, že sa nevie pohnúť. Okamžite volala sanitku. Za asistencie hasičov, záchranárov a polície sa dostali do bytu. Pána Petra V. odniesli na nosidlách. Z bytu sa šíril silný zápach. Podľa vyjadrenia záchranárov v byte bol veľký neporiadok</w:t>
      </w:r>
      <w:r w:rsidR="008C05BD">
        <w:rPr>
          <w:rFonts w:ascii="Arial" w:hAnsi="Arial" w:cs="Arial"/>
          <w:sz w:val="20"/>
          <w:szCs w:val="20"/>
        </w:rPr>
        <w:t xml:space="preserve"> - p</w:t>
      </w:r>
      <w:r w:rsidR="00D65A37">
        <w:rPr>
          <w:rFonts w:ascii="Arial" w:hAnsi="Arial" w:cs="Arial"/>
          <w:sz w:val="20"/>
          <w:szCs w:val="20"/>
        </w:rPr>
        <w:t>án Peter</w:t>
      </w:r>
      <w:r w:rsidR="003E07D4">
        <w:rPr>
          <w:rFonts w:ascii="Arial" w:hAnsi="Arial" w:cs="Arial"/>
          <w:sz w:val="20"/>
          <w:szCs w:val="20"/>
        </w:rPr>
        <w:t xml:space="preserve"> V.</w:t>
      </w:r>
      <w:r w:rsidR="00D65A37">
        <w:rPr>
          <w:rFonts w:ascii="Arial" w:hAnsi="Arial" w:cs="Arial"/>
          <w:sz w:val="20"/>
          <w:szCs w:val="20"/>
        </w:rPr>
        <w:t xml:space="preserve"> sa radí medzi zberačov. </w:t>
      </w:r>
      <w:r w:rsidR="008C05BD">
        <w:rPr>
          <w:rFonts w:ascii="Arial" w:hAnsi="Arial" w:cs="Arial"/>
          <w:sz w:val="20"/>
          <w:szCs w:val="20"/>
        </w:rPr>
        <w:t>Predsed</w:t>
      </w:r>
      <w:r w:rsidR="009A684F">
        <w:rPr>
          <w:rFonts w:ascii="Arial" w:hAnsi="Arial" w:cs="Arial"/>
          <w:sz w:val="20"/>
          <w:szCs w:val="20"/>
        </w:rPr>
        <w:t>níčka</w:t>
      </w:r>
      <w:r w:rsidR="008C05BD">
        <w:rPr>
          <w:rFonts w:ascii="Arial" w:hAnsi="Arial" w:cs="Arial"/>
          <w:sz w:val="20"/>
          <w:szCs w:val="20"/>
        </w:rPr>
        <w:t xml:space="preserve"> komisie informoval</w:t>
      </w:r>
      <w:r w:rsidR="009A684F">
        <w:rPr>
          <w:rFonts w:ascii="Arial" w:hAnsi="Arial" w:cs="Arial"/>
          <w:sz w:val="20"/>
          <w:szCs w:val="20"/>
        </w:rPr>
        <w:t>a</w:t>
      </w:r>
      <w:r w:rsidR="008C05BD">
        <w:rPr>
          <w:rFonts w:ascii="Arial" w:hAnsi="Arial" w:cs="Arial"/>
          <w:sz w:val="20"/>
          <w:szCs w:val="20"/>
        </w:rPr>
        <w:t xml:space="preserve"> členov aj o tom, že kontaktovala riaditeľku Ružinovského domov</w:t>
      </w:r>
      <w:r w:rsidR="003E07D4">
        <w:rPr>
          <w:rFonts w:ascii="Arial" w:hAnsi="Arial" w:cs="Arial"/>
          <w:sz w:val="20"/>
          <w:szCs w:val="20"/>
        </w:rPr>
        <w:t>a</w:t>
      </w:r>
      <w:r w:rsidR="008C05BD">
        <w:rPr>
          <w:rFonts w:ascii="Arial" w:hAnsi="Arial" w:cs="Arial"/>
          <w:sz w:val="20"/>
          <w:szCs w:val="20"/>
        </w:rPr>
        <w:t xml:space="preserve"> </w:t>
      </w:r>
      <w:r w:rsidR="003E07D4">
        <w:rPr>
          <w:rFonts w:ascii="Arial" w:hAnsi="Arial" w:cs="Arial"/>
          <w:sz w:val="20"/>
          <w:szCs w:val="20"/>
        </w:rPr>
        <w:t>seniorov</w:t>
      </w:r>
      <w:r w:rsidR="009A684F">
        <w:rPr>
          <w:rFonts w:ascii="Arial" w:hAnsi="Arial" w:cs="Arial"/>
          <w:sz w:val="20"/>
          <w:szCs w:val="20"/>
        </w:rPr>
        <w:t xml:space="preserve"> a konzultovali spolu</w:t>
      </w:r>
      <w:r w:rsidR="008C05BD">
        <w:rPr>
          <w:rFonts w:ascii="Arial" w:hAnsi="Arial" w:cs="Arial"/>
          <w:sz w:val="20"/>
          <w:szCs w:val="20"/>
        </w:rPr>
        <w:t xml:space="preserve"> pomoc s umiestnením pána Petra V. Člen komisie Mgr. Matúšek jej odporučil v danej veci osloviť aj vedúcu odboru sociálnych vecí. PaedDr. Barancová s ním súhlasila a členov komisie informovala o možnosti, aby pánovi Petrovi V. bol vypracovaný posudok o odkázanosti. Tým, že je ležiaci pacient, určite bude mať vyšší stupeň a bude tu možnosť rýchlejšieho umiestnenia do zariadenia. </w:t>
      </w:r>
      <w:r w:rsidR="0052085F">
        <w:rPr>
          <w:rFonts w:ascii="Arial" w:hAnsi="Arial" w:cs="Arial"/>
          <w:sz w:val="20"/>
          <w:szCs w:val="20"/>
        </w:rPr>
        <w:t>Odbor sociálnych</w:t>
      </w:r>
      <w:r w:rsidR="009C01CE">
        <w:rPr>
          <w:rFonts w:ascii="Arial" w:hAnsi="Arial" w:cs="Arial"/>
          <w:sz w:val="20"/>
          <w:szCs w:val="20"/>
        </w:rPr>
        <w:t xml:space="preserve"> vecí požiadajú o riešenie tejto situácie. Mgr. Matúšek ponúkol možnosť stretnutia s vedením fakultnej nemocnice v Ružinove, aby poskytla informáciu</w:t>
      </w:r>
      <w:r w:rsidR="009A684F">
        <w:rPr>
          <w:rFonts w:ascii="Arial" w:hAnsi="Arial" w:cs="Arial"/>
          <w:sz w:val="20"/>
          <w:szCs w:val="20"/>
        </w:rPr>
        <w:t>,</w:t>
      </w:r>
      <w:r w:rsidR="009C01CE">
        <w:rPr>
          <w:rFonts w:ascii="Arial" w:hAnsi="Arial" w:cs="Arial"/>
          <w:sz w:val="20"/>
          <w:szCs w:val="20"/>
        </w:rPr>
        <w:t xml:space="preserve"> na ktorom oddelení je pán Peter V. hospitalizovaný. </w:t>
      </w:r>
    </w:p>
    <w:p w14:paraId="5AAF158D" w14:textId="77777777" w:rsidR="0052085F" w:rsidRDefault="0052085F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Členovia komisie vyjadrili názor, že pán Peter V. by sa určite nemal vrátiť do bytu</w:t>
      </w:r>
      <w:r w:rsidR="009A68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Určite je potrebné, aby absolvoval psychologické vyšetrenie. Ak by nebol schopný samostatného fungovania, mal by mať opatrovníka</w:t>
      </w:r>
      <w:r w:rsidR="009A68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ktorý by ho zastupoval vo všetkých záležitostiach. Či už by to bola komunikácia s lekármi, so správcom bytového domu, s bankou, so Sociálnou poisťovňou. </w:t>
      </w:r>
    </w:p>
    <w:p w14:paraId="09DA9EFD" w14:textId="77777777" w:rsidR="009C01CE" w:rsidRDefault="009C01CE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Členovia komisie vyjadrili názor, že je potrebné s podnetom osloviť Ministerstvo sociálnych vecí </w:t>
      </w:r>
      <w:r w:rsidR="003E07D4">
        <w:rPr>
          <w:rFonts w:ascii="Arial" w:hAnsi="Arial" w:cs="Arial"/>
          <w:sz w:val="20"/>
          <w:szCs w:val="20"/>
        </w:rPr>
        <w:t xml:space="preserve">a rodiny </w:t>
      </w:r>
      <w:r>
        <w:rPr>
          <w:rFonts w:ascii="Arial" w:hAnsi="Arial" w:cs="Arial"/>
          <w:sz w:val="20"/>
          <w:szCs w:val="20"/>
        </w:rPr>
        <w:t xml:space="preserve">a požiadať ho o riešenie tejto situácie, nasmerovanie a určenie postupu. </w:t>
      </w:r>
    </w:p>
    <w:p w14:paraId="2311FE71" w14:textId="77777777" w:rsidR="005E0D52" w:rsidRDefault="009C01CE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Pani Bacigalová informovala členov komisie, že </w:t>
      </w:r>
      <w:r w:rsidR="009A684F">
        <w:rPr>
          <w:rFonts w:ascii="Arial" w:hAnsi="Arial" w:cs="Arial"/>
          <w:sz w:val="20"/>
          <w:szCs w:val="20"/>
        </w:rPr>
        <w:t>hovorila</w:t>
      </w:r>
      <w:r>
        <w:rPr>
          <w:rFonts w:ascii="Arial" w:hAnsi="Arial" w:cs="Arial"/>
          <w:sz w:val="20"/>
          <w:szCs w:val="20"/>
        </w:rPr>
        <w:t xml:space="preserve"> aj so zástupcom správcu bytového domu. Podľa jeho vyjadrenia vlastníci bytov majú voči pánovi Petrovi V. výhrady v súvislosti so zápachom, ktorý sa šíri z jeho bytu aj so skutočnosťou, že už niekoľko mesiacov neplatí mesačné platby za byt. </w:t>
      </w:r>
      <w:r w:rsidR="005E0D52">
        <w:rPr>
          <w:rFonts w:ascii="Arial" w:hAnsi="Arial" w:cs="Arial"/>
          <w:sz w:val="20"/>
          <w:szCs w:val="20"/>
        </w:rPr>
        <w:t>Bolo by vhodné pokúsiť sa nájsť rodinných príslušníkov pána Petra V. Nápomocný by v tom mohol byť úrad.</w:t>
      </w:r>
    </w:p>
    <w:p w14:paraId="045B072D" w14:textId="77777777" w:rsidR="005E0D52" w:rsidRDefault="005E0D52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2EFFD2" w14:textId="77777777" w:rsidR="00182EF6" w:rsidRDefault="00182EF6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18F727" w14:textId="77777777" w:rsidR="00182EF6" w:rsidRDefault="00182EF6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4C"/>
        </w:smartTagPr>
        <w:r>
          <w:rPr>
            <w:rFonts w:ascii="Arial" w:hAnsi="Arial" w:cs="Arial"/>
            <w:sz w:val="20"/>
            <w:szCs w:val="20"/>
          </w:rPr>
          <w:t>4C</w:t>
        </w:r>
      </w:smartTag>
      <w:r>
        <w:rPr>
          <w:rFonts w:ascii="Arial" w:hAnsi="Arial" w:cs="Arial"/>
          <w:sz w:val="20"/>
          <w:szCs w:val="20"/>
        </w:rPr>
        <w:t>)</w:t>
      </w:r>
    </w:p>
    <w:p w14:paraId="31CE612B" w14:textId="77777777" w:rsidR="009A684F" w:rsidRDefault="00182EF6" w:rsidP="00571B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PaedDr. Barancová informovala členov komisie o tom,</w:t>
      </w:r>
      <w:r w:rsidR="009A684F">
        <w:rPr>
          <w:rFonts w:ascii="Arial" w:hAnsi="Arial" w:cs="Arial"/>
          <w:sz w:val="20"/>
          <w:szCs w:val="20"/>
        </w:rPr>
        <w:t xml:space="preserve"> že počas návštevy Liberca získala informácie aj o tom, že v tomto meste úspešne funguje tzv. seniorsky ombudsman. V súvislosti s prípadmi, ktoré eviduje aj mestská časť Ružinov, ponúkla komisii zvážiť myšlienku na zriadenie podobnej inštitúcie určenej na pomoc starším občanom. Komisia sa touto ideou bude zaoberať na svojom ďalšom stretnutí.</w:t>
      </w:r>
    </w:p>
    <w:p w14:paraId="55728BD5" w14:textId="77777777" w:rsidR="00336917" w:rsidRDefault="00336917" w:rsidP="00AE08B8">
      <w:pPr>
        <w:spacing w:line="360" w:lineRule="auto"/>
        <w:jc w:val="both"/>
      </w:pPr>
    </w:p>
    <w:p w14:paraId="266B42B9" w14:textId="77777777" w:rsidR="00A56165" w:rsidRDefault="00A56165" w:rsidP="00E2217A">
      <w:pPr>
        <w:jc w:val="both"/>
        <w:rPr>
          <w:rFonts w:ascii="Arial" w:hAnsi="Arial" w:cs="Arial"/>
          <w:iCs/>
          <w:sz w:val="20"/>
          <w:szCs w:val="20"/>
        </w:rPr>
      </w:pPr>
    </w:p>
    <w:p w14:paraId="7BEB6C99" w14:textId="77777777" w:rsidR="00A618BE" w:rsidRPr="00230231" w:rsidRDefault="002D4FD1" w:rsidP="00A618BE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Predseda komisie: Mgr. Eva Bacigalová</w:t>
      </w:r>
      <w:r w:rsidR="00B74411">
        <w:rPr>
          <w:rFonts w:ascii="Arial" w:hAnsi="Arial" w:cs="Arial"/>
          <w:iCs/>
          <w:sz w:val="20"/>
          <w:szCs w:val="20"/>
        </w:rPr>
        <w:t>, v.r.</w:t>
      </w:r>
    </w:p>
    <w:p w14:paraId="11B22F08" w14:textId="77777777" w:rsidR="001931FD" w:rsidRDefault="00E570D5" w:rsidP="00F96ABB">
      <w:pPr>
        <w:jc w:val="both"/>
        <w:rPr>
          <w:rFonts w:ascii="Arial" w:hAnsi="Arial" w:cs="Arial"/>
          <w:iCs/>
          <w:sz w:val="20"/>
          <w:szCs w:val="20"/>
        </w:rPr>
      </w:pPr>
      <w:r w:rsidRPr="00230231">
        <w:rPr>
          <w:rFonts w:ascii="Arial" w:hAnsi="Arial" w:cs="Arial"/>
          <w:iCs/>
          <w:sz w:val="20"/>
          <w:szCs w:val="20"/>
        </w:rPr>
        <w:t xml:space="preserve">Zapísala: Monika Repášová </w:t>
      </w:r>
    </w:p>
    <w:p w14:paraId="7BC30CB6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04CB94E9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111C6C9D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0A7F7ED5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583162E8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79AC3A97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5F50AAAA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34B026AE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64C8C2C4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04E4C614" w14:textId="77777777" w:rsidR="001931FD" w:rsidRPr="001931FD" w:rsidRDefault="001931FD" w:rsidP="001931FD">
      <w:pPr>
        <w:rPr>
          <w:rFonts w:ascii="Arial" w:hAnsi="Arial" w:cs="Arial"/>
          <w:sz w:val="20"/>
          <w:szCs w:val="20"/>
        </w:rPr>
      </w:pPr>
    </w:p>
    <w:p w14:paraId="578F9DD1" w14:textId="77777777" w:rsidR="0038727F" w:rsidRPr="001931FD" w:rsidRDefault="0038727F" w:rsidP="001931FD">
      <w:pPr>
        <w:tabs>
          <w:tab w:val="left" w:pos="6915"/>
        </w:tabs>
        <w:rPr>
          <w:rFonts w:ascii="Arial" w:hAnsi="Arial" w:cs="Arial"/>
          <w:sz w:val="20"/>
          <w:szCs w:val="20"/>
        </w:rPr>
      </w:pPr>
    </w:p>
    <w:sectPr w:rsidR="0038727F" w:rsidRPr="001931FD" w:rsidSect="00DB65D1">
      <w:headerReference w:type="default" r:id="rId7"/>
      <w:footerReference w:type="default" r:id="rId8"/>
      <w:pgSz w:w="11906" w:h="16838"/>
      <w:pgMar w:top="1418" w:right="1134" w:bottom="567" w:left="1418" w:header="35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D491" w14:textId="77777777" w:rsidR="00955F39" w:rsidRDefault="00955F39">
      <w:r>
        <w:separator/>
      </w:r>
    </w:p>
  </w:endnote>
  <w:endnote w:type="continuationSeparator" w:id="0">
    <w:p w14:paraId="4905A21C" w14:textId="77777777" w:rsidR="00955F39" w:rsidRDefault="0095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B1AF" w14:textId="77777777" w:rsidR="00CB015E" w:rsidRDefault="00CB015E">
    <w:pPr>
      <w:pStyle w:val="Pt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KSSL 11.11.2019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B74411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F2AF" w14:textId="77777777" w:rsidR="00955F39" w:rsidRDefault="00955F39">
      <w:r>
        <w:separator/>
      </w:r>
    </w:p>
  </w:footnote>
  <w:footnote w:type="continuationSeparator" w:id="0">
    <w:p w14:paraId="4AA20F36" w14:textId="77777777" w:rsidR="00955F39" w:rsidRDefault="0095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81"/>
      <w:gridCol w:w="8199"/>
    </w:tblGrid>
    <w:tr w:rsidR="00CB015E" w14:paraId="0957FFB2" w14:textId="77777777">
      <w:tc>
        <w:tcPr>
          <w:tcW w:w="981" w:type="dxa"/>
        </w:tcPr>
        <w:p w14:paraId="4D44BDD0" w14:textId="77777777" w:rsidR="00CB015E" w:rsidRDefault="00CB015E">
          <w:pPr>
            <w:pStyle w:val="Hlavika"/>
          </w:pPr>
          <w:r>
            <w:rPr>
              <w:noProof/>
            </w:rPr>
            <w:pict w14:anchorId="3C55A3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5" type="#_x0000_t75" alt="erb (1).jpg" style="width:38.25pt;height:42.75pt;visibility:visible">
                <v:imagedata r:id="rId1" o:title="erb (1)"/>
              </v:shape>
            </w:pict>
          </w:r>
        </w:p>
      </w:tc>
      <w:tc>
        <w:tcPr>
          <w:tcW w:w="8199" w:type="dxa"/>
        </w:tcPr>
        <w:p w14:paraId="6132C3AE" w14:textId="77777777" w:rsidR="00CB015E" w:rsidRDefault="00CB015E">
          <w:pPr>
            <w:pStyle w:val="Hlavika"/>
            <w:rPr>
              <w:rFonts w:ascii="Arial" w:hAnsi="Arial" w:cs="Arial"/>
              <w:b/>
              <w:smallCaps/>
              <w:spacing w:val="20"/>
            </w:rPr>
          </w:pPr>
          <w:r>
            <w:rPr>
              <w:rFonts w:ascii="Arial" w:hAnsi="Arial" w:cs="Arial"/>
              <w:b/>
              <w:smallCaps/>
              <w:spacing w:val="20"/>
            </w:rPr>
            <w:t>komisia sociálnych služieb</w:t>
          </w:r>
        </w:p>
        <w:p w14:paraId="7389D25C" w14:textId="77777777" w:rsidR="00CB015E" w:rsidRDefault="00CB015E">
          <w:pPr>
            <w:pStyle w:val="Hlavika"/>
            <w:rPr>
              <w:rFonts w:ascii="Arial" w:hAnsi="Arial" w:cs="Arial"/>
              <w:smallCaps/>
              <w:spacing w:val="12"/>
            </w:rPr>
          </w:pPr>
          <w:r>
            <w:rPr>
              <w:rFonts w:ascii="Arial" w:hAnsi="Arial" w:cs="Arial"/>
              <w:smallCaps/>
              <w:spacing w:val="12"/>
            </w:rPr>
            <w:t>Miestneho zastupiteľstva Mestskej časti Bratislava - Ružinov</w:t>
          </w:r>
        </w:p>
      </w:tc>
    </w:tr>
  </w:tbl>
  <w:p w14:paraId="0FF91547" w14:textId="77777777" w:rsidR="00CB015E" w:rsidRDefault="00CB0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EDA"/>
    <w:multiLevelType w:val="hybridMultilevel"/>
    <w:tmpl w:val="EF5EAC0C"/>
    <w:lvl w:ilvl="0" w:tplc="47607C9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9A52CB1"/>
    <w:multiLevelType w:val="hybridMultilevel"/>
    <w:tmpl w:val="84AC18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80088"/>
    <w:multiLevelType w:val="hybridMultilevel"/>
    <w:tmpl w:val="1B4811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7435F"/>
    <w:multiLevelType w:val="hybridMultilevel"/>
    <w:tmpl w:val="43F47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7C5"/>
    <w:multiLevelType w:val="hybridMultilevel"/>
    <w:tmpl w:val="34923DA8"/>
    <w:lvl w:ilvl="0" w:tplc="CB9E10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A11"/>
    <w:multiLevelType w:val="multilevel"/>
    <w:tmpl w:val="427043EE"/>
    <w:lvl w:ilvl="0">
      <w:start w:val="2"/>
      <w:numFmt w:val="decimal"/>
      <w:lvlText w:val="%1"/>
      <w:lvlJc w:val="left"/>
      <w:pPr>
        <w:ind w:left="502" w:hanging="360"/>
      </w:pPr>
      <w:rPr>
        <w:rFonts w:cs="Times New Roman" w:hint="default"/>
        <w:sz w:val="32"/>
        <w:szCs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1D2B2F"/>
    <w:multiLevelType w:val="hybridMultilevel"/>
    <w:tmpl w:val="69660F88"/>
    <w:lvl w:ilvl="0" w:tplc="F296E5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7093B"/>
    <w:multiLevelType w:val="hybridMultilevel"/>
    <w:tmpl w:val="8EC6DD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45D52"/>
    <w:multiLevelType w:val="hybridMultilevel"/>
    <w:tmpl w:val="DA462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5456"/>
    <w:multiLevelType w:val="hybridMultilevel"/>
    <w:tmpl w:val="61D6EB4E"/>
    <w:lvl w:ilvl="0" w:tplc="70DC29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D109E"/>
    <w:multiLevelType w:val="hybridMultilevel"/>
    <w:tmpl w:val="5C3E28F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AD38B2"/>
    <w:multiLevelType w:val="hybridMultilevel"/>
    <w:tmpl w:val="0046C8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1428A"/>
    <w:multiLevelType w:val="hybridMultilevel"/>
    <w:tmpl w:val="B04CDF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6772B0"/>
    <w:multiLevelType w:val="hybridMultilevel"/>
    <w:tmpl w:val="20F4B60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F96588"/>
    <w:multiLevelType w:val="hybridMultilevel"/>
    <w:tmpl w:val="FCCCC7E8"/>
    <w:lvl w:ilvl="0" w:tplc="D8F23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3EBC"/>
    <w:multiLevelType w:val="hybridMultilevel"/>
    <w:tmpl w:val="ECA65606"/>
    <w:lvl w:ilvl="0" w:tplc="563EDFCC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466B"/>
    <w:multiLevelType w:val="hybridMultilevel"/>
    <w:tmpl w:val="8DE050E8"/>
    <w:lvl w:ilvl="0" w:tplc="563EDFCC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46FD2"/>
    <w:multiLevelType w:val="hybridMultilevel"/>
    <w:tmpl w:val="4B52F196"/>
    <w:lvl w:ilvl="0" w:tplc="466C0E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F29CF"/>
    <w:multiLevelType w:val="hybridMultilevel"/>
    <w:tmpl w:val="7B2A7A12"/>
    <w:lvl w:ilvl="0" w:tplc="10363E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B4C4A"/>
    <w:multiLevelType w:val="hybridMultilevel"/>
    <w:tmpl w:val="0614B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05044"/>
    <w:multiLevelType w:val="hybridMultilevel"/>
    <w:tmpl w:val="E160B3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D1AFF"/>
    <w:multiLevelType w:val="hybridMultilevel"/>
    <w:tmpl w:val="32CE92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21414"/>
    <w:multiLevelType w:val="hybridMultilevel"/>
    <w:tmpl w:val="EA7C292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ED3629"/>
    <w:multiLevelType w:val="hybridMultilevel"/>
    <w:tmpl w:val="24EA80B8"/>
    <w:lvl w:ilvl="0" w:tplc="041B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3C997745"/>
    <w:multiLevelType w:val="multilevel"/>
    <w:tmpl w:val="14847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D7863"/>
    <w:multiLevelType w:val="hybridMultilevel"/>
    <w:tmpl w:val="ECB2FCB0"/>
    <w:lvl w:ilvl="0" w:tplc="F9F4C3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31DF6"/>
    <w:multiLevelType w:val="hybridMultilevel"/>
    <w:tmpl w:val="8EC6DD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1B69B3"/>
    <w:multiLevelType w:val="hybridMultilevel"/>
    <w:tmpl w:val="BF4AF64C"/>
    <w:lvl w:ilvl="0" w:tplc="4C4449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5509"/>
    <w:multiLevelType w:val="hybridMultilevel"/>
    <w:tmpl w:val="AEB84E32"/>
    <w:lvl w:ilvl="0" w:tplc="31ACF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943678"/>
    <w:multiLevelType w:val="hybridMultilevel"/>
    <w:tmpl w:val="694E3440"/>
    <w:lvl w:ilvl="0" w:tplc="0952F7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69F"/>
    <w:multiLevelType w:val="hybridMultilevel"/>
    <w:tmpl w:val="DDE419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453817"/>
    <w:multiLevelType w:val="hybridMultilevel"/>
    <w:tmpl w:val="D6086DA4"/>
    <w:lvl w:ilvl="0" w:tplc="4C444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360EA"/>
    <w:multiLevelType w:val="hybridMultilevel"/>
    <w:tmpl w:val="ADC01202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465C5"/>
    <w:multiLevelType w:val="hybridMultilevel"/>
    <w:tmpl w:val="B78CF13E"/>
    <w:lvl w:ilvl="0" w:tplc="1DC0C4F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74E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E5671C"/>
    <w:multiLevelType w:val="hybridMultilevel"/>
    <w:tmpl w:val="7AEADE5A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22C5D26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4D730BCA"/>
    <w:multiLevelType w:val="hybridMultilevel"/>
    <w:tmpl w:val="877C0E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BE3D27"/>
    <w:multiLevelType w:val="hybridMultilevel"/>
    <w:tmpl w:val="EA7C292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25662EB"/>
    <w:multiLevelType w:val="hybridMultilevel"/>
    <w:tmpl w:val="4E66FB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883D42"/>
    <w:multiLevelType w:val="hybridMultilevel"/>
    <w:tmpl w:val="C1DEF3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A77E47"/>
    <w:multiLevelType w:val="hybridMultilevel"/>
    <w:tmpl w:val="039CCCD2"/>
    <w:lvl w:ilvl="0" w:tplc="8028E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76F62"/>
    <w:multiLevelType w:val="hybridMultilevel"/>
    <w:tmpl w:val="8E34F300"/>
    <w:lvl w:ilvl="0" w:tplc="0926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8476D7"/>
    <w:multiLevelType w:val="hybridMultilevel"/>
    <w:tmpl w:val="D0E2F52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8E76C7"/>
    <w:multiLevelType w:val="hybridMultilevel"/>
    <w:tmpl w:val="CE227FFC"/>
    <w:lvl w:ilvl="0" w:tplc="660EA4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9514A8"/>
    <w:multiLevelType w:val="hybridMultilevel"/>
    <w:tmpl w:val="293A1D60"/>
    <w:lvl w:ilvl="0" w:tplc="C48CB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8F46B1"/>
    <w:multiLevelType w:val="hybridMultilevel"/>
    <w:tmpl w:val="0292E4EC"/>
    <w:lvl w:ilvl="0" w:tplc="8DC668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17728A"/>
    <w:multiLevelType w:val="hybridMultilevel"/>
    <w:tmpl w:val="F03AA842"/>
    <w:lvl w:ilvl="0" w:tplc="041B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6" w15:restartNumberingAfterBreak="0">
    <w:nsid w:val="7668507B"/>
    <w:multiLevelType w:val="hybridMultilevel"/>
    <w:tmpl w:val="CF5CB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F56DC"/>
    <w:multiLevelType w:val="hybridMultilevel"/>
    <w:tmpl w:val="44389B5E"/>
    <w:lvl w:ilvl="0" w:tplc="863C2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F43D9"/>
    <w:multiLevelType w:val="hybridMultilevel"/>
    <w:tmpl w:val="C6D0B112"/>
    <w:lvl w:ilvl="0" w:tplc="481A91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906B3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"/>
  </w:num>
  <w:num w:numId="3">
    <w:abstractNumId w:val="48"/>
  </w:num>
  <w:num w:numId="4">
    <w:abstractNumId w:val="24"/>
  </w:num>
  <w:num w:numId="5">
    <w:abstractNumId w:val="38"/>
  </w:num>
  <w:num w:numId="6">
    <w:abstractNumId w:val="22"/>
  </w:num>
  <w:num w:numId="7">
    <w:abstractNumId w:val="10"/>
  </w:num>
  <w:num w:numId="8">
    <w:abstractNumId w:val="46"/>
  </w:num>
  <w:num w:numId="9">
    <w:abstractNumId w:val="35"/>
  </w:num>
  <w:num w:numId="10">
    <w:abstractNumId w:val="23"/>
  </w:num>
  <w:num w:numId="11">
    <w:abstractNumId w:val="42"/>
  </w:num>
  <w:num w:numId="12">
    <w:abstractNumId w:val="12"/>
  </w:num>
  <w:num w:numId="13">
    <w:abstractNumId w:val="36"/>
  </w:num>
  <w:num w:numId="14">
    <w:abstractNumId w:val="3"/>
  </w:num>
  <w:num w:numId="15">
    <w:abstractNumId w:val="1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"/>
  </w:num>
  <w:num w:numId="19">
    <w:abstractNumId w:val="7"/>
  </w:num>
  <w:num w:numId="20">
    <w:abstractNumId w:val="19"/>
  </w:num>
  <w:num w:numId="21">
    <w:abstractNumId w:val="26"/>
  </w:num>
  <w:num w:numId="22">
    <w:abstractNumId w:val="6"/>
  </w:num>
  <w:num w:numId="23">
    <w:abstractNumId w:val="32"/>
  </w:num>
  <w:num w:numId="24">
    <w:abstractNumId w:val="44"/>
  </w:num>
  <w:num w:numId="25">
    <w:abstractNumId w:val="28"/>
  </w:num>
  <w:num w:numId="26">
    <w:abstractNumId w:val="43"/>
  </w:num>
  <w:num w:numId="27">
    <w:abstractNumId w:val="11"/>
  </w:num>
  <w:num w:numId="28">
    <w:abstractNumId w:val="33"/>
  </w:num>
  <w:num w:numId="29">
    <w:abstractNumId w:val="4"/>
  </w:num>
  <w:num w:numId="30">
    <w:abstractNumId w:val="34"/>
  </w:num>
  <w:num w:numId="31">
    <w:abstractNumId w:val="27"/>
  </w:num>
  <w:num w:numId="32">
    <w:abstractNumId w:val="29"/>
  </w:num>
  <w:num w:numId="33">
    <w:abstractNumId w:val="20"/>
  </w:num>
  <w:num w:numId="34">
    <w:abstractNumId w:val="40"/>
  </w:num>
  <w:num w:numId="35">
    <w:abstractNumId w:val="31"/>
  </w:num>
  <w:num w:numId="36">
    <w:abstractNumId w:val="37"/>
  </w:num>
  <w:num w:numId="37">
    <w:abstractNumId w:val="18"/>
  </w:num>
  <w:num w:numId="38">
    <w:abstractNumId w:val="21"/>
  </w:num>
  <w:num w:numId="39">
    <w:abstractNumId w:val="14"/>
  </w:num>
  <w:num w:numId="40">
    <w:abstractNumId w:val="30"/>
  </w:num>
  <w:num w:numId="41">
    <w:abstractNumId w:val="45"/>
  </w:num>
  <w:num w:numId="42">
    <w:abstractNumId w:val="16"/>
  </w:num>
  <w:num w:numId="43">
    <w:abstractNumId w:val="15"/>
  </w:num>
  <w:num w:numId="44">
    <w:abstractNumId w:val="17"/>
  </w:num>
  <w:num w:numId="45">
    <w:abstractNumId w:val="39"/>
  </w:num>
  <w:num w:numId="46">
    <w:abstractNumId w:val="0"/>
  </w:num>
  <w:num w:numId="47">
    <w:abstractNumId w:val="13"/>
  </w:num>
  <w:num w:numId="48">
    <w:abstractNumId w:val="25"/>
  </w:num>
  <w:num w:numId="49">
    <w:abstractNumId w:val="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41E"/>
    <w:rsid w:val="000031EC"/>
    <w:rsid w:val="0000459A"/>
    <w:rsid w:val="00006A1D"/>
    <w:rsid w:val="00010E6A"/>
    <w:rsid w:val="0001241F"/>
    <w:rsid w:val="0001470D"/>
    <w:rsid w:val="00015BD3"/>
    <w:rsid w:val="0002233A"/>
    <w:rsid w:val="000229B7"/>
    <w:rsid w:val="0002306A"/>
    <w:rsid w:val="000260BB"/>
    <w:rsid w:val="000265C8"/>
    <w:rsid w:val="00027567"/>
    <w:rsid w:val="000300FA"/>
    <w:rsid w:val="000350E4"/>
    <w:rsid w:val="000362C6"/>
    <w:rsid w:val="00036CE4"/>
    <w:rsid w:val="00037BB5"/>
    <w:rsid w:val="000458C0"/>
    <w:rsid w:val="00046056"/>
    <w:rsid w:val="00053D2E"/>
    <w:rsid w:val="000572BF"/>
    <w:rsid w:val="00061DDE"/>
    <w:rsid w:val="00062C9F"/>
    <w:rsid w:val="00064C54"/>
    <w:rsid w:val="000659BC"/>
    <w:rsid w:val="0007275A"/>
    <w:rsid w:val="00073085"/>
    <w:rsid w:val="000737F2"/>
    <w:rsid w:val="00073D5B"/>
    <w:rsid w:val="00074343"/>
    <w:rsid w:val="0007622F"/>
    <w:rsid w:val="00086D0E"/>
    <w:rsid w:val="000875AC"/>
    <w:rsid w:val="000913DD"/>
    <w:rsid w:val="000929B8"/>
    <w:rsid w:val="00093BF5"/>
    <w:rsid w:val="000A1187"/>
    <w:rsid w:val="000A1CC7"/>
    <w:rsid w:val="000A34A3"/>
    <w:rsid w:val="000A49C0"/>
    <w:rsid w:val="000A5638"/>
    <w:rsid w:val="000A6B07"/>
    <w:rsid w:val="000A70F8"/>
    <w:rsid w:val="000B0BBA"/>
    <w:rsid w:val="000B1AA1"/>
    <w:rsid w:val="000B2525"/>
    <w:rsid w:val="000B5048"/>
    <w:rsid w:val="000C0FD8"/>
    <w:rsid w:val="000C2237"/>
    <w:rsid w:val="000C37BD"/>
    <w:rsid w:val="000C4AA3"/>
    <w:rsid w:val="000D05AF"/>
    <w:rsid w:val="000D0BCB"/>
    <w:rsid w:val="000D60A8"/>
    <w:rsid w:val="000E228A"/>
    <w:rsid w:val="000E5355"/>
    <w:rsid w:val="000F01B8"/>
    <w:rsid w:val="000F63B5"/>
    <w:rsid w:val="000F6B5B"/>
    <w:rsid w:val="000F6F7A"/>
    <w:rsid w:val="0010095F"/>
    <w:rsid w:val="00111F74"/>
    <w:rsid w:val="00116C1E"/>
    <w:rsid w:val="001264DB"/>
    <w:rsid w:val="00126F49"/>
    <w:rsid w:val="00127245"/>
    <w:rsid w:val="00130A65"/>
    <w:rsid w:val="001340C2"/>
    <w:rsid w:val="00134593"/>
    <w:rsid w:val="00135696"/>
    <w:rsid w:val="0013584E"/>
    <w:rsid w:val="0013725B"/>
    <w:rsid w:val="00137F8A"/>
    <w:rsid w:val="0014022D"/>
    <w:rsid w:val="001431BC"/>
    <w:rsid w:val="00145EB5"/>
    <w:rsid w:val="00147217"/>
    <w:rsid w:val="00150B29"/>
    <w:rsid w:val="00151CDA"/>
    <w:rsid w:val="00154039"/>
    <w:rsid w:val="00156B65"/>
    <w:rsid w:val="00160344"/>
    <w:rsid w:val="00160E80"/>
    <w:rsid w:val="0016655D"/>
    <w:rsid w:val="00172BA9"/>
    <w:rsid w:val="0017313D"/>
    <w:rsid w:val="00173FDB"/>
    <w:rsid w:val="001743ED"/>
    <w:rsid w:val="00180C6F"/>
    <w:rsid w:val="00181AD7"/>
    <w:rsid w:val="00182EF6"/>
    <w:rsid w:val="0018413D"/>
    <w:rsid w:val="00191053"/>
    <w:rsid w:val="001931FD"/>
    <w:rsid w:val="00193CE4"/>
    <w:rsid w:val="0019413B"/>
    <w:rsid w:val="001A3E71"/>
    <w:rsid w:val="001A5CD2"/>
    <w:rsid w:val="001A611E"/>
    <w:rsid w:val="001B0105"/>
    <w:rsid w:val="001B1F44"/>
    <w:rsid w:val="001B24AB"/>
    <w:rsid w:val="001B3456"/>
    <w:rsid w:val="001C0EF9"/>
    <w:rsid w:val="001C14A6"/>
    <w:rsid w:val="001C34AE"/>
    <w:rsid w:val="001C7839"/>
    <w:rsid w:val="001D01D1"/>
    <w:rsid w:val="001D219F"/>
    <w:rsid w:val="001D22C5"/>
    <w:rsid w:val="001D5AB2"/>
    <w:rsid w:val="001E54EB"/>
    <w:rsid w:val="001E6C52"/>
    <w:rsid w:val="001F26B3"/>
    <w:rsid w:val="001F4443"/>
    <w:rsid w:val="0020434A"/>
    <w:rsid w:val="00204965"/>
    <w:rsid w:val="00204BB1"/>
    <w:rsid w:val="00206AAA"/>
    <w:rsid w:val="002076DA"/>
    <w:rsid w:val="00211359"/>
    <w:rsid w:val="00220B77"/>
    <w:rsid w:val="00220E64"/>
    <w:rsid w:val="00221DD1"/>
    <w:rsid w:val="00222A32"/>
    <w:rsid w:val="00227F4C"/>
    <w:rsid w:val="00230231"/>
    <w:rsid w:val="0023774F"/>
    <w:rsid w:val="002419A8"/>
    <w:rsid w:val="00241A73"/>
    <w:rsid w:val="00243D32"/>
    <w:rsid w:val="002471B8"/>
    <w:rsid w:val="002539A1"/>
    <w:rsid w:val="00264F70"/>
    <w:rsid w:val="002724C1"/>
    <w:rsid w:val="0027369C"/>
    <w:rsid w:val="00280F67"/>
    <w:rsid w:val="00281434"/>
    <w:rsid w:val="0028477B"/>
    <w:rsid w:val="0028552D"/>
    <w:rsid w:val="002872D6"/>
    <w:rsid w:val="0029072F"/>
    <w:rsid w:val="00296034"/>
    <w:rsid w:val="00296B24"/>
    <w:rsid w:val="002A043C"/>
    <w:rsid w:val="002A1FA4"/>
    <w:rsid w:val="002A7C48"/>
    <w:rsid w:val="002A7F88"/>
    <w:rsid w:val="002B4719"/>
    <w:rsid w:val="002B79D9"/>
    <w:rsid w:val="002C2A78"/>
    <w:rsid w:val="002C43F3"/>
    <w:rsid w:val="002C4902"/>
    <w:rsid w:val="002C58BF"/>
    <w:rsid w:val="002D078A"/>
    <w:rsid w:val="002D0BDB"/>
    <w:rsid w:val="002D22CF"/>
    <w:rsid w:val="002D417E"/>
    <w:rsid w:val="002D4FD1"/>
    <w:rsid w:val="002D5B13"/>
    <w:rsid w:val="002D77A2"/>
    <w:rsid w:val="002E4401"/>
    <w:rsid w:val="002E46C1"/>
    <w:rsid w:val="002E4F44"/>
    <w:rsid w:val="002E567E"/>
    <w:rsid w:val="002E6541"/>
    <w:rsid w:val="002E7491"/>
    <w:rsid w:val="002E770C"/>
    <w:rsid w:val="002F3117"/>
    <w:rsid w:val="002F3A9D"/>
    <w:rsid w:val="00301A15"/>
    <w:rsid w:val="00302ECA"/>
    <w:rsid w:val="003046AC"/>
    <w:rsid w:val="00304F5F"/>
    <w:rsid w:val="00306487"/>
    <w:rsid w:val="00307A20"/>
    <w:rsid w:val="00312346"/>
    <w:rsid w:val="00317877"/>
    <w:rsid w:val="00320126"/>
    <w:rsid w:val="003236E1"/>
    <w:rsid w:val="0032372E"/>
    <w:rsid w:val="0032512B"/>
    <w:rsid w:val="00326010"/>
    <w:rsid w:val="0033032D"/>
    <w:rsid w:val="00330B85"/>
    <w:rsid w:val="00330F48"/>
    <w:rsid w:val="00336917"/>
    <w:rsid w:val="0034115D"/>
    <w:rsid w:val="00347D1A"/>
    <w:rsid w:val="0035490A"/>
    <w:rsid w:val="0035539B"/>
    <w:rsid w:val="00356371"/>
    <w:rsid w:val="003577F3"/>
    <w:rsid w:val="003608E9"/>
    <w:rsid w:val="0036185D"/>
    <w:rsid w:val="003652E8"/>
    <w:rsid w:val="00371BEF"/>
    <w:rsid w:val="00373D74"/>
    <w:rsid w:val="0037505A"/>
    <w:rsid w:val="00376B59"/>
    <w:rsid w:val="00385997"/>
    <w:rsid w:val="0038665F"/>
    <w:rsid w:val="0038727F"/>
    <w:rsid w:val="00390605"/>
    <w:rsid w:val="00393FFA"/>
    <w:rsid w:val="00394072"/>
    <w:rsid w:val="003953C3"/>
    <w:rsid w:val="00396D7F"/>
    <w:rsid w:val="003A4110"/>
    <w:rsid w:val="003A5E1A"/>
    <w:rsid w:val="003B1B60"/>
    <w:rsid w:val="003B2D76"/>
    <w:rsid w:val="003B39B8"/>
    <w:rsid w:val="003C1F77"/>
    <w:rsid w:val="003C3CA3"/>
    <w:rsid w:val="003C3D78"/>
    <w:rsid w:val="003C4D1D"/>
    <w:rsid w:val="003D0260"/>
    <w:rsid w:val="003D3E61"/>
    <w:rsid w:val="003D47C5"/>
    <w:rsid w:val="003D4CF2"/>
    <w:rsid w:val="003D51CB"/>
    <w:rsid w:val="003E07D4"/>
    <w:rsid w:val="003E4646"/>
    <w:rsid w:val="003E4D65"/>
    <w:rsid w:val="003F2E49"/>
    <w:rsid w:val="003F46A8"/>
    <w:rsid w:val="003F5268"/>
    <w:rsid w:val="004008FA"/>
    <w:rsid w:val="00400EFE"/>
    <w:rsid w:val="00412135"/>
    <w:rsid w:val="0041251D"/>
    <w:rsid w:val="004203AA"/>
    <w:rsid w:val="00420807"/>
    <w:rsid w:val="00423AC7"/>
    <w:rsid w:val="00426DE9"/>
    <w:rsid w:val="0042776C"/>
    <w:rsid w:val="00432B09"/>
    <w:rsid w:val="00433509"/>
    <w:rsid w:val="00440537"/>
    <w:rsid w:val="0044126D"/>
    <w:rsid w:val="0044143F"/>
    <w:rsid w:val="004416CA"/>
    <w:rsid w:val="0044262A"/>
    <w:rsid w:val="00442F67"/>
    <w:rsid w:val="00446ECC"/>
    <w:rsid w:val="00450200"/>
    <w:rsid w:val="004503C4"/>
    <w:rsid w:val="00451851"/>
    <w:rsid w:val="00452D7E"/>
    <w:rsid w:val="00457258"/>
    <w:rsid w:val="00460D4C"/>
    <w:rsid w:val="00463801"/>
    <w:rsid w:val="00464ABF"/>
    <w:rsid w:val="004679D5"/>
    <w:rsid w:val="0047223D"/>
    <w:rsid w:val="004730A0"/>
    <w:rsid w:val="004736CA"/>
    <w:rsid w:val="004740DB"/>
    <w:rsid w:val="00476530"/>
    <w:rsid w:val="00480577"/>
    <w:rsid w:val="00481C5D"/>
    <w:rsid w:val="0048333D"/>
    <w:rsid w:val="00483F1B"/>
    <w:rsid w:val="00486995"/>
    <w:rsid w:val="00491EFD"/>
    <w:rsid w:val="0049291E"/>
    <w:rsid w:val="00494883"/>
    <w:rsid w:val="004A1A69"/>
    <w:rsid w:val="004A35F4"/>
    <w:rsid w:val="004A4AA0"/>
    <w:rsid w:val="004A7AA1"/>
    <w:rsid w:val="004B51AB"/>
    <w:rsid w:val="004B69A3"/>
    <w:rsid w:val="004C10FA"/>
    <w:rsid w:val="004D0D04"/>
    <w:rsid w:val="004D132C"/>
    <w:rsid w:val="004D1DB3"/>
    <w:rsid w:val="004D3BFA"/>
    <w:rsid w:val="004D5511"/>
    <w:rsid w:val="004E4725"/>
    <w:rsid w:val="004E5DD6"/>
    <w:rsid w:val="004F5FDA"/>
    <w:rsid w:val="00500915"/>
    <w:rsid w:val="00502CE6"/>
    <w:rsid w:val="00507194"/>
    <w:rsid w:val="0050726C"/>
    <w:rsid w:val="00515186"/>
    <w:rsid w:val="0052085F"/>
    <w:rsid w:val="00523B15"/>
    <w:rsid w:val="00523FCA"/>
    <w:rsid w:val="005329DE"/>
    <w:rsid w:val="00535F2E"/>
    <w:rsid w:val="005374B7"/>
    <w:rsid w:val="005405C8"/>
    <w:rsid w:val="0054287D"/>
    <w:rsid w:val="005464F9"/>
    <w:rsid w:val="005536F7"/>
    <w:rsid w:val="00556100"/>
    <w:rsid w:val="00557017"/>
    <w:rsid w:val="00557107"/>
    <w:rsid w:val="00557ED5"/>
    <w:rsid w:val="00566757"/>
    <w:rsid w:val="00566C9F"/>
    <w:rsid w:val="00567390"/>
    <w:rsid w:val="00571B53"/>
    <w:rsid w:val="00573B48"/>
    <w:rsid w:val="00574579"/>
    <w:rsid w:val="00580BAA"/>
    <w:rsid w:val="00586275"/>
    <w:rsid w:val="005879BC"/>
    <w:rsid w:val="005979FE"/>
    <w:rsid w:val="00597DF0"/>
    <w:rsid w:val="005A0421"/>
    <w:rsid w:val="005A0811"/>
    <w:rsid w:val="005A0FE7"/>
    <w:rsid w:val="005A21A3"/>
    <w:rsid w:val="005A223B"/>
    <w:rsid w:val="005A2FBC"/>
    <w:rsid w:val="005A36F0"/>
    <w:rsid w:val="005A4FBD"/>
    <w:rsid w:val="005A6105"/>
    <w:rsid w:val="005B0B3F"/>
    <w:rsid w:val="005B2EF3"/>
    <w:rsid w:val="005B3F27"/>
    <w:rsid w:val="005B56B4"/>
    <w:rsid w:val="005C02B0"/>
    <w:rsid w:val="005C185D"/>
    <w:rsid w:val="005C1CA5"/>
    <w:rsid w:val="005C292E"/>
    <w:rsid w:val="005C309E"/>
    <w:rsid w:val="005C594A"/>
    <w:rsid w:val="005C700B"/>
    <w:rsid w:val="005D00D6"/>
    <w:rsid w:val="005D1492"/>
    <w:rsid w:val="005D2011"/>
    <w:rsid w:val="005D2CCC"/>
    <w:rsid w:val="005D63D0"/>
    <w:rsid w:val="005D7D8C"/>
    <w:rsid w:val="005E0ADC"/>
    <w:rsid w:val="005E0D52"/>
    <w:rsid w:val="005E0ED7"/>
    <w:rsid w:val="005E185F"/>
    <w:rsid w:val="005E270D"/>
    <w:rsid w:val="005E329E"/>
    <w:rsid w:val="005E445F"/>
    <w:rsid w:val="005E4513"/>
    <w:rsid w:val="005E5C37"/>
    <w:rsid w:val="005E75A4"/>
    <w:rsid w:val="005F01ED"/>
    <w:rsid w:val="005F0682"/>
    <w:rsid w:val="005F0945"/>
    <w:rsid w:val="005F260B"/>
    <w:rsid w:val="005F282D"/>
    <w:rsid w:val="005F55C8"/>
    <w:rsid w:val="005F5F1A"/>
    <w:rsid w:val="0060017C"/>
    <w:rsid w:val="00612592"/>
    <w:rsid w:val="00614923"/>
    <w:rsid w:val="00616240"/>
    <w:rsid w:val="006177E3"/>
    <w:rsid w:val="00625DF6"/>
    <w:rsid w:val="00633636"/>
    <w:rsid w:val="0063385F"/>
    <w:rsid w:val="00641303"/>
    <w:rsid w:val="0065084E"/>
    <w:rsid w:val="00656C2A"/>
    <w:rsid w:val="0065727D"/>
    <w:rsid w:val="00660ADD"/>
    <w:rsid w:val="00661D7C"/>
    <w:rsid w:val="00663D0B"/>
    <w:rsid w:val="006641DA"/>
    <w:rsid w:val="00667D20"/>
    <w:rsid w:val="00676E6B"/>
    <w:rsid w:val="006821BB"/>
    <w:rsid w:val="006940AB"/>
    <w:rsid w:val="006A2ABD"/>
    <w:rsid w:val="006A53D6"/>
    <w:rsid w:val="006A63BE"/>
    <w:rsid w:val="006A657C"/>
    <w:rsid w:val="006A7BA4"/>
    <w:rsid w:val="006B2668"/>
    <w:rsid w:val="006B5667"/>
    <w:rsid w:val="006B6AA6"/>
    <w:rsid w:val="006B7571"/>
    <w:rsid w:val="006C3E04"/>
    <w:rsid w:val="006C6C76"/>
    <w:rsid w:val="006D27ED"/>
    <w:rsid w:val="006D5693"/>
    <w:rsid w:val="006D7CBF"/>
    <w:rsid w:val="006E00B6"/>
    <w:rsid w:val="006E0436"/>
    <w:rsid w:val="006E3A83"/>
    <w:rsid w:val="006F2297"/>
    <w:rsid w:val="006F3250"/>
    <w:rsid w:val="006F3A13"/>
    <w:rsid w:val="006F5D3A"/>
    <w:rsid w:val="006F6158"/>
    <w:rsid w:val="00702D60"/>
    <w:rsid w:val="00712513"/>
    <w:rsid w:val="00716814"/>
    <w:rsid w:val="007215A5"/>
    <w:rsid w:val="00723CD5"/>
    <w:rsid w:val="00724162"/>
    <w:rsid w:val="007248C6"/>
    <w:rsid w:val="00724F72"/>
    <w:rsid w:val="0072588F"/>
    <w:rsid w:val="00727C03"/>
    <w:rsid w:val="00733C27"/>
    <w:rsid w:val="00733D1F"/>
    <w:rsid w:val="007374F5"/>
    <w:rsid w:val="00737DC8"/>
    <w:rsid w:val="00741633"/>
    <w:rsid w:val="00745285"/>
    <w:rsid w:val="007474F2"/>
    <w:rsid w:val="00752584"/>
    <w:rsid w:val="00752E1C"/>
    <w:rsid w:val="00754FFA"/>
    <w:rsid w:val="00756972"/>
    <w:rsid w:val="00761DE3"/>
    <w:rsid w:val="00764C19"/>
    <w:rsid w:val="00766099"/>
    <w:rsid w:val="00767C7B"/>
    <w:rsid w:val="00774B86"/>
    <w:rsid w:val="00777199"/>
    <w:rsid w:val="007807CE"/>
    <w:rsid w:val="00784121"/>
    <w:rsid w:val="00784A6B"/>
    <w:rsid w:val="0078531C"/>
    <w:rsid w:val="00787BAA"/>
    <w:rsid w:val="0079593F"/>
    <w:rsid w:val="00796317"/>
    <w:rsid w:val="007A087F"/>
    <w:rsid w:val="007A1689"/>
    <w:rsid w:val="007A1981"/>
    <w:rsid w:val="007A51AF"/>
    <w:rsid w:val="007A5F71"/>
    <w:rsid w:val="007C33C3"/>
    <w:rsid w:val="007C5456"/>
    <w:rsid w:val="007D2A23"/>
    <w:rsid w:val="007D57E0"/>
    <w:rsid w:val="007E63EA"/>
    <w:rsid w:val="007E7CDA"/>
    <w:rsid w:val="007F1A2B"/>
    <w:rsid w:val="007F1C0C"/>
    <w:rsid w:val="007F293C"/>
    <w:rsid w:val="00800EAE"/>
    <w:rsid w:val="008025DA"/>
    <w:rsid w:val="008050CA"/>
    <w:rsid w:val="008053DF"/>
    <w:rsid w:val="008055EA"/>
    <w:rsid w:val="00805D0A"/>
    <w:rsid w:val="008129BE"/>
    <w:rsid w:val="008153EE"/>
    <w:rsid w:val="00817495"/>
    <w:rsid w:val="008248B0"/>
    <w:rsid w:val="00824CDF"/>
    <w:rsid w:val="0082597C"/>
    <w:rsid w:val="00830C55"/>
    <w:rsid w:val="008310DD"/>
    <w:rsid w:val="008314B2"/>
    <w:rsid w:val="00831A08"/>
    <w:rsid w:val="00831F72"/>
    <w:rsid w:val="00834CA3"/>
    <w:rsid w:val="008367A4"/>
    <w:rsid w:val="00836CED"/>
    <w:rsid w:val="00846D89"/>
    <w:rsid w:val="00855F0B"/>
    <w:rsid w:val="00862CE1"/>
    <w:rsid w:val="008659E4"/>
    <w:rsid w:val="00866CCF"/>
    <w:rsid w:val="00867D8F"/>
    <w:rsid w:val="008715FF"/>
    <w:rsid w:val="008724C8"/>
    <w:rsid w:val="00872923"/>
    <w:rsid w:val="0088068A"/>
    <w:rsid w:val="008825C0"/>
    <w:rsid w:val="00886082"/>
    <w:rsid w:val="00891851"/>
    <w:rsid w:val="008A2FF3"/>
    <w:rsid w:val="008A3539"/>
    <w:rsid w:val="008A4B01"/>
    <w:rsid w:val="008B382C"/>
    <w:rsid w:val="008B55B7"/>
    <w:rsid w:val="008B590E"/>
    <w:rsid w:val="008B7678"/>
    <w:rsid w:val="008C05BD"/>
    <w:rsid w:val="008C1C35"/>
    <w:rsid w:val="008C1D0C"/>
    <w:rsid w:val="008C268E"/>
    <w:rsid w:val="008C6507"/>
    <w:rsid w:val="008D5DB3"/>
    <w:rsid w:val="008E050A"/>
    <w:rsid w:val="008E5CA7"/>
    <w:rsid w:val="008E711F"/>
    <w:rsid w:val="008F0DB1"/>
    <w:rsid w:val="008F4060"/>
    <w:rsid w:val="00900DED"/>
    <w:rsid w:val="00905F17"/>
    <w:rsid w:val="00906753"/>
    <w:rsid w:val="009067E7"/>
    <w:rsid w:val="0091145F"/>
    <w:rsid w:val="00913549"/>
    <w:rsid w:val="009167C2"/>
    <w:rsid w:val="00923DD6"/>
    <w:rsid w:val="00925751"/>
    <w:rsid w:val="00925FE6"/>
    <w:rsid w:val="0092673E"/>
    <w:rsid w:val="00927E95"/>
    <w:rsid w:val="00933381"/>
    <w:rsid w:val="0093381E"/>
    <w:rsid w:val="00934758"/>
    <w:rsid w:val="00937B2D"/>
    <w:rsid w:val="00940247"/>
    <w:rsid w:val="009426F6"/>
    <w:rsid w:val="009438B6"/>
    <w:rsid w:val="00946666"/>
    <w:rsid w:val="009520F1"/>
    <w:rsid w:val="00953C2B"/>
    <w:rsid w:val="009543EF"/>
    <w:rsid w:val="00955F39"/>
    <w:rsid w:val="0096162F"/>
    <w:rsid w:val="0096169A"/>
    <w:rsid w:val="00964725"/>
    <w:rsid w:val="0096595C"/>
    <w:rsid w:val="00977710"/>
    <w:rsid w:val="00980512"/>
    <w:rsid w:val="00981953"/>
    <w:rsid w:val="00983359"/>
    <w:rsid w:val="0098452D"/>
    <w:rsid w:val="009861B8"/>
    <w:rsid w:val="009869B7"/>
    <w:rsid w:val="0098722D"/>
    <w:rsid w:val="009878D0"/>
    <w:rsid w:val="009913C9"/>
    <w:rsid w:val="00994CA7"/>
    <w:rsid w:val="009972D3"/>
    <w:rsid w:val="009A0406"/>
    <w:rsid w:val="009A684F"/>
    <w:rsid w:val="009B02B4"/>
    <w:rsid w:val="009B2455"/>
    <w:rsid w:val="009B273D"/>
    <w:rsid w:val="009B6AB4"/>
    <w:rsid w:val="009C01CE"/>
    <w:rsid w:val="009C75EC"/>
    <w:rsid w:val="009D0CE9"/>
    <w:rsid w:val="009D3A1A"/>
    <w:rsid w:val="009D4ACC"/>
    <w:rsid w:val="009D659B"/>
    <w:rsid w:val="009E1FAC"/>
    <w:rsid w:val="009E561B"/>
    <w:rsid w:val="009E7AFB"/>
    <w:rsid w:val="009F0AB4"/>
    <w:rsid w:val="009F62B5"/>
    <w:rsid w:val="009F741E"/>
    <w:rsid w:val="009F7E7A"/>
    <w:rsid w:val="00A00124"/>
    <w:rsid w:val="00A01A02"/>
    <w:rsid w:val="00A11BC4"/>
    <w:rsid w:val="00A155D1"/>
    <w:rsid w:val="00A156A1"/>
    <w:rsid w:val="00A16451"/>
    <w:rsid w:val="00A17664"/>
    <w:rsid w:val="00A259C2"/>
    <w:rsid w:val="00A278CE"/>
    <w:rsid w:val="00A31090"/>
    <w:rsid w:val="00A324FF"/>
    <w:rsid w:val="00A33244"/>
    <w:rsid w:val="00A4060E"/>
    <w:rsid w:val="00A43D5E"/>
    <w:rsid w:val="00A52A64"/>
    <w:rsid w:val="00A55B96"/>
    <w:rsid w:val="00A56165"/>
    <w:rsid w:val="00A5678B"/>
    <w:rsid w:val="00A6071E"/>
    <w:rsid w:val="00A618BE"/>
    <w:rsid w:val="00A62E33"/>
    <w:rsid w:val="00A7672F"/>
    <w:rsid w:val="00A76DE3"/>
    <w:rsid w:val="00A76EDD"/>
    <w:rsid w:val="00A80C17"/>
    <w:rsid w:val="00A84336"/>
    <w:rsid w:val="00A84417"/>
    <w:rsid w:val="00A876E0"/>
    <w:rsid w:val="00A935F0"/>
    <w:rsid w:val="00A95B26"/>
    <w:rsid w:val="00AA038B"/>
    <w:rsid w:val="00AA04BA"/>
    <w:rsid w:val="00AA621E"/>
    <w:rsid w:val="00AB1D24"/>
    <w:rsid w:val="00AB47B8"/>
    <w:rsid w:val="00AB6788"/>
    <w:rsid w:val="00AB718B"/>
    <w:rsid w:val="00AC1CE7"/>
    <w:rsid w:val="00AC3CA2"/>
    <w:rsid w:val="00AC447D"/>
    <w:rsid w:val="00AC4E7C"/>
    <w:rsid w:val="00AC617D"/>
    <w:rsid w:val="00AD073A"/>
    <w:rsid w:val="00AD3D88"/>
    <w:rsid w:val="00AD4A48"/>
    <w:rsid w:val="00AD724A"/>
    <w:rsid w:val="00AE08B8"/>
    <w:rsid w:val="00AE0BA7"/>
    <w:rsid w:val="00AE1B6D"/>
    <w:rsid w:val="00AE22ED"/>
    <w:rsid w:val="00AE49C8"/>
    <w:rsid w:val="00AE52D7"/>
    <w:rsid w:val="00AE5D50"/>
    <w:rsid w:val="00AE6255"/>
    <w:rsid w:val="00AE63EA"/>
    <w:rsid w:val="00AE75AB"/>
    <w:rsid w:val="00AF20B0"/>
    <w:rsid w:val="00AF3FB2"/>
    <w:rsid w:val="00AF5656"/>
    <w:rsid w:val="00B1275F"/>
    <w:rsid w:val="00B1301E"/>
    <w:rsid w:val="00B24A7B"/>
    <w:rsid w:val="00B26DA8"/>
    <w:rsid w:val="00B335A0"/>
    <w:rsid w:val="00B34478"/>
    <w:rsid w:val="00B353A1"/>
    <w:rsid w:val="00B35492"/>
    <w:rsid w:val="00B46AD5"/>
    <w:rsid w:val="00B505C8"/>
    <w:rsid w:val="00B50752"/>
    <w:rsid w:val="00B5128C"/>
    <w:rsid w:val="00B51454"/>
    <w:rsid w:val="00B52FDE"/>
    <w:rsid w:val="00B57B3A"/>
    <w:rsid w:val="00B62E67"/>
    <w:rsid w:val="00B7001B"/>
    <w:rsid w:val="00B71780"/>
    <w:rsid w:val="00B72D78"/>
    <w:rsid w:val="00B74411"/>
    <w:rsid w:val="00B75586"/>
    <w:rsid w:val="00B82D69"/>
    <w:rsid w:val="00B834C9"/>
    <w:rsid w:val="00B84832"/>
    <w:rsid w:val="00B84CAE"/>
    <w:rsid w:val="00B856BF"/>
    <w:rsid w:val="00B856C8"/>
    <w:rsid w:val="00B95C74"/>
    <w:rsid w:val="00B9667C"/>
    <w:rsid w:val="00BA12AF"/>
    <w:rsid w:val="00BA323F"/>
    <w:rsid w:val="00BA4427"/>
    <w:rsid w:val="00BA5716"/>
    <w:rsid w:val="00BA7835"/>
    <w:rsid w:val="00BA792D"/>
    <w:rsid w:val="00BB0DDA"/>
    <w:rsid w:val="00BB20A6"/>
    <w:rsid w:val="00BB3901"/>
    <w:rsid w:val="00BB5C3C"/>
    <w:rsid w:val="00BB5E35"/>
    <w:rsid w:val="00BB632B"/>
    <w:rsid w:val="00BB6EB2"/>
    <w:rsid w:val="00BC0742"/>
    <w:rsid w:val="00BC0974"/>
    <w:rsid w:val="00BC0C87"/>
    <w:rsid w:val="00BC2C62"/>
    <w:rsid w:val="00BC2EB1"/>
    <w:rsid w:val="00BC467C"/>
    <w:rsid w:val="00BC57DE"/>
    <w:rsid w:val="00BC5D4D"/>
    <w:rsid w:val="00BC6ED0"/>
    <w:rsid w:val="00BC7858"/>
    <w:rsid w:val="00BD7B88"/>
    <w:rsid w:val="00BE4C79"/>
    <w:rsid w:val="00BE5B0D"/>
    <w:rsid w:val="00BF3C00"/>
    <w:rsid w:val="00BF5B55"/>
    <w:rsid w:val="00C00533"/>
    <w:rsid w:val="00C02498"/>
    <w:rsid w:val="00C02BE3"/>
    <w:rsid w:val="00C04E7D"/>
    <w:rsid w:val="00C052A5"/>
    <w:rsid w:val="00C07614"/>
    <w:rsid w:val="00C141BB"/>
    <w:rsid w:val="00C2318E"/>
    <w:rsid w:val="00C26B17"/>
    <w:rsid w:val="00C27EA4"/>
    <w:rsid w:val="00C33BB6"/>
    <w:rsid w:val="00C34D8D"/>
    <w:rsid w:val="00C35F3E"/>
    <w:rsid w:val="00C44270"/>
    <w:rsid w:val="00C50543"/>
    <w:rsid w:val="00C53793"/>
    <w:rsid w:val="00C57F41"/>
    <w:rsid w:val="00C60141"/>
    <w:rsid w:val="00C60175"/>
    <w:rsid w:val="00C61083"/>
    <w:rsid w:val="00C61AF4"/>
    <w:rsid w:val="00C62B9E"/>
    <w:rsid w:val="00C63D08"/>
    <w:rsid w:val="00C65349"/>
    <w:rsid w:val="00C73854"/>
    <w:rsid w:val="00C74706"/>
    <w:rsid w:val="00C81737"/>
    <w:rsid w:val="00C83F79"/>
    <w:rsid w:val="00C859BE"/>
    <w:rsid w:val="00C8741B"/>
    <w:rsid w:val="00C87949"/>
    <w:rsid w:val="00C90869"/>
    <w:rsid w:val="00C95C8C"/>
    <w:rsid w:val="00CA2C2B"/>
    <w:rsid w:val="00CA3C51"/>
    <w:rsid w:val="00CA59DE"/>
    <w:rsid w:val="00CA6DE8"/>
    <w:rsid w:val="00CA6F5F"/>
    <w:rsid w:val="00CB015E"/>
    <w:rsid w:val="00CB027E"/>
    <w:rsid w:val="00CB0F78"/>
    <w:rsid w:val="00CB7924"/>
    <w:rsid w:val="00CC0F4B"/>
    <w:rsid w:val="00CC1ECF"/>
    <w:rsid w:val="00CC1F86"/>
    <w:rsid w:val="00CC23F8"/>
    <w:rsid w:val="00CC4A5B"/>
    <w:rsid w:val="00CC4E23"/>
    <w:rsid w:val="00CC4F20"/>
    <w:rsid w:val="00CC64AB"/>
    <w:rsid w:val="00CD1884"/>
    <w:rsid w:val="00CD23B8"/>
    <w:rsid w:val="00CD5232"/>
    <w:rsid w:val="00CD6A69"/>
    <w:rsid w:val="00CE1159"/>
    <w:rsid w:val="00CE17E1"/>
    <w:rsid w:val="00CE7386"/>
    <w:rsid w:val="00CE747A"/>
    <w:rsid w:val="00CF72C8"/>
    <w:rsid w:val="00CF72D5"/>
    <w:rsid w:val="00CF7B99"/>
    <w:rsid w:val="00D02221"/>
    <w:rsid w:val="00D03CD2"/>
    <w:rsid w:val="00D116E6"/>
    <w:rsid w:val="00D17382"/>
    <w:rsid w:val="00D17E38"/>
    <w:rsid w:val="00D2047D"/>
    <w:rsid w:val="00D23E44"/>
    <w:rsid w:val="00D26554"/>
    <w:rsid w:val="00D31039"/>
    <w:rsid w:val="00D334B7"/>
    <w:rsid w:val="00D35C11"/>
    <w:rsid w:val="00D36747"/>
    <w:rsid w:val="00D41637"/>
    <w:rsid w:val="00D45C70"/>
    <w:rsid w:val="00D51A93"/>
    <w:rsid w:val="00D52A56"/>
    <w:rsid w:val="00D54917"/>
    <w:rsid w:val="00D564BF"/>
    <w:rsid w:val="00D62762"/>
    <w:rsid w:val="00D6349D"/>
    <w:rsid w:val="00D63662"/>
    <w:rsid w:val="00D648F7"/>
    <w:rsid w:val="00D65A37"/>
    <w:rsid w:val="00D65F8A"/>
    <w:rsid w:val="00D66726"/>
    <w:rsid w:val="00D677B8"/>
    <w:rsid w:val="00D7079A"/>
    <w:rsid w:val="00D727B1"/>
    <w:rsid w:val="00D73F8B"/>
    <w:rsid w:val="00D75B3A"/>
    <w:rsid w:val="00D764E0"/>
    <w:rsid w:val="00D76D52"/>
    <w:rsid w:val="00D77E0A"/>
    <w:rsid w:val="00D81C5E"/>
    <w:rsid w:val="00D85830"/>
    <w:rsid w:val="00D87D94"/>
    <w:rsid w:val="00D901FE"/>
    <w:rsid w:val="00D9490B"/>
    <w:rsid w:val="00D957C9"/>
    <w:rsid w:val="00DA3E43"/>
    <w:rsid w:val="00DB10DB"/>
    <w:rsid w:val="00DB13BA"/>
    <w:rsid w:val="00DB1C68"/>
    <w:rsid w:val="00DB42F4"/>
    <w:rsid w:val="00DB5143"/>
    <w:rsid w:val="00DB516E"/>
    <w:rsid w:val="00DB65D1"/>
    <w:rsid w:val="00DD007C"/>
    <w:rsid w:val="00DD201F"/>
    <w:rsid w:val="00DD3A79"/>
    <w:rsid w:val="00DD5228"/>
    <w:rsid w:val="00DD7200"/>
    <w:rsid w:val="00DE0F15"/>
    <w:rsid w:val="00DE5B09"/>
    <w:rsid w:val="00DF1CFB"/>
    <w:rsid w:val="00DF2314"/>
    <w:rsid w:val="00DF347B"/>
    <w:rsid w:val="00DF4C82"/>
    <w:rsid w:val="00DF6684"/>
    <w:rsid w:val="00E009EF"/>
    <w:rsid w:val="00E00D44"/>
    <w:rsid w:val="00E025CF"/>
    <w:rsid w:val="00E047A1"/>
    <w:rsid w:val="00E05634"/>
    <w:rsid w:val="00E07597"/>
    <w:rsid w:val="00E2217A"/>
    <w:rsid w:val="00E221F4"/>
    <w:rsid w:val="00E240AC"/>
    <w:rsid w:val="00E26C45"/>
    <w:rsid w:val="00E27CEA"/>
    <w:rsid w:val="00E30664"/>
    <w:rsid w:val="00E314B5"/>
    <w:rsid w:val="00E32489"/>
    <w:rsid w:val="00E33A30"/>
    <w:rsid w:val="00E353E5"/>
    <w:rsid w:val="00E400F6"/>
    <w:rsid w:val="00E40585"/>
    <w:rsid w:val="00E41087"/>
    <w:rsid w:val="00E41491"/>
    <w:rsid w:val="00E41D36"/>
    <w:rsid w:val="00E50C2C"/>
    <w:rsid w:val="00E53686"/>
    <w:rsid w:val="00E570D5"/>
    <w:rsid w:val="00E579A5"/>
    <w:rsid w:val="00E609B6"/>
    <w:rsid w:val="00E61675"/>
    <w:rsid w:val="00E6168F"/>
    <w:rsid w:val="00E6508C"/>
    <w:rsid w:val="00E6563A"/>
    <w:rsid w:val="00E67422"/>
    <w:rsid w:val="00E70625"/>
    <w:rsid w:val="00E74BBA"/>
    <w:rsid w:val="00E76462"/>
    <w:rsid w:val="00E8021A"/>
    <w:rsid w:val="00E874D4"/>
    <w:rsid w:val="00E92980"/>
    <w:rsid w:val="00E975A5"/>
    <w:rsid w:val="00EA2C31"/>
    <w:rsid w:val="00EA66C8"/>
    <w:rsid w:val="00EA6B29"/>
    <w:rsid w:val="00EB325D"/>
    <w:rsid w:val="00EB6BFD"/>
    <w:rsid w:val="00EC23FE"/>
    <w:rsid w:val="00ED0013"/>
    <w:rsid w:val="00ED0D7F"/>
    <w:rsid w:val="00ED4FB2"/>
    <w:rsid w:val="00ED766A"/>
    <w:rsid w:val="00ED7D1B"/>
    <w:rsid w:val="00EE0263"/>
    <w:rsid w:val="00EE1B58"/>
    <w:rsid w:val="00EF2C18"/>
    <w:rsid w:val="00EF375B"/>
    <w:rsid w:val="00EF414D"/>
    <w:rsid w:val="00EF7B16"/>
    <w:rsid w:val="00F03D6E"/>
    <w:rsid w:val="00F0469C"/>
    <w:rsid w:val="00F13C4F"/>
    <w:rsid w:val="00F24272"/>
    <w:rsid w:val="00F247A3"/>
    <w:rsid w:val="00F25CDF"/>
    <w:rsid w:val="00F276BB"/>
    <w:rsid w:val="00F31234"/>
    <w:rsid w:val="00F31411"/>
    <w:rsid w:val="00F32021"/>
    <w:rsid w:val="00F3256A"/>
    <w:rsid w:val="00F340E8"/>
    <w:rsid w:val="00F354DD"/>
    <w:rsid w:val="00F36F82"/>
    <w:rsid w:val="00F409F9"/>
    <w:rsid w:val="00F411A6"/>
    <w:rsid w:val="00F42806"/>
    <w:rsid w:val="00F45E8D"/>
    <w:rsid w:val="00F546EA"/>
    <w:rsid w:val="00F56742"/>
    <w:rsid w:val="00F57563"/>
    <w:rsid w:val="00F609CD"/>
    <w:rsid w:val="00F60F8D"/>
    <w:rsid w:val="00F620D8"/>
    <w:rsid w:val="00F7222D"/>
    <w:rsid w:val="00F777DC"/>
    <w:rsid w:val="00F83699"/>
    <w:rsid w:val="00F84A90"/>
    <w:rsid w:val="00F86004"/>
    <w:rsid w:val="00F86183"/>
    <w:rsid w:val="00F876DC"/>
    <w:rsid w:val="00F909BE"/>
    <w:rsid w:val="00F95086"/>
    <w:rsid w:val="00F96ABB"/>
    <w:rsid w:val="00FA0F2F"/>
    <w:rsid w:val="00FA12CB"/>
    <w:rsid w:val="00FB0832"/>
    <w:rsid w:val="00FB138B"/>
    <w:rsid w:val="00FB1BDD"/>
    <w:rsid w:val="00FB1D9D"/>
    <w:rsid w:val="00FB239A"/>
    <w:rsid w:val="00FB37C6"/>
    <w:rsid w:val="00FB4745"/>
    <w:rsid w:val="00FB60AF"/>
    <w:rsid w:val="00FC387F"/>
    <w:rsid w:val="00FC43A1"/>
    <w:rsid w:val="00FD4E56"/>
    <w:rsid w:val="00FD58E8"/>
    <w:rsid w:val="00FD70DE"/>
    <w:rsid w:val="00FE2882"/>
    <w:rsid w:val="00FE6332"/>
    <w:rsid w:val="00FF177F"/>
    <w:rsid w:val="00FF1AA3"/>
    <w:rsid w:val="00FF2F2A"/>
    <w:rsid w:val="00FF4364"/>
    <w:rsid w:val="00FF69EB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ADF0F"/>
  <w15:chartTrackingRefBased/>
  <w15:docId w15:val="{B50E1426-73D6-470F-86DB-2F5A277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E329E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left="60"/>
      <w:outlineLvl w:val="0"/>
    </w:pPr>
    <w:rPr>
      <w:rFonts w:ascii="Arial" w:eastAsia="Arial Unicode MS" w:hAnsi="Arial" w:cs="Arial"/>
      <w:sz w:val="22"/>
      <w:u w:val="single"/>
    </w:rPr>
  </w:style>
  <w:style w:type="paragraph" w:styleId="Nadpis2">
    <w:name w:val="heading 2"/>
    <w:basedOn w:val="Normlny"/>
    <w:next w:val="Normlny"/>
    <w:qFormat/>
    <w:rsid w:val="00355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eastAsia="Arial Unicode MS" w:hAnsi="Arial" w:cs="Arial"/>
      <w:b/>
      <w:bCs/>
      <w:sz w:val="22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eastAsia="Arial Unicode MS" w:hAnsi="Arial" w:cs="Arial"/>
      <w:b/>
      <w:bCs/>
      <w:sz w:val="22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Arial" w:eastAsia="Arial Unicode MS" w:hAnsi="Arial" w:cs="Arial"/>
      <w:sz w:val="22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rFonts w:ascii="Arial" w:hAnsi="Arial" w:cs="Arial"/>
      <w:i/>
      <w:sz w:val="20"/>
      <w:szCs w:val="20"/>
    </w:rPr>
  </w:style>
  <w:style w:type="paragraph" w:styleId="Zkladntext3">
    <w:name w:val="Body Text 3"/>
    <w:basedOn w:val="Normlny"/>
    <w:rPr>
      <w:rFonts w:ascii="Arial" w:hAnsi="Arial" w:cs="Arial"/>
      <w:sz w:val="22"/>
    </w:rPr>
  </w:style>
  <w:style w:type="paragraph" w:styleId="Nzov">
    <w:name w:val="Title"/>
    <w:basedOn w:val="Normlny"/>
    <w:link w:val="NzovChar"/>
    <w:qFormat/>
    <w:pPr>
      <w:jc w:val="center"/>
    </w:pPr>
    <w:rPr>
      <w:rFonts w:ascii="Arial" w:hAnsi="Arial" w:cs="Arial"/>
      <w:b/>
      <w:bCs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Normlny1">
    <w:name w:val="Normálny1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character" w:styleId="Zvraznenie">
    <w:name w:val="Emphasis"/>
    <w:qFormat/>
    <w:rPr>
      <w:b/>
      <w:bCs/>
      <w:i w:val="0"/>
      <w:iCs w:val="0"/>
    </w:rPr>
  </w:style>
  <w:style w:type="character" w:customStyle="1" w:styleId="st1">
    <w:name w:val="st1"/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rPr>
      <w:rFonts w:ascii="Arial" w:hAnsi="Arial" w:cs="Arial"/>
      <w:b/>
      <w:i/>
      <w:sz w:val="22"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 w:cs="Arial"/>
      <w:b/>
      <w:bCs/>
      <w:sz w:val="28"/>
    </w:rPr>
  </w:style>
  <w:style w:type="character" w:customStyle="1" w:styleId="ZkladntextChar">
    <w:name w:val="Základný text Char"/>
    <w:link w:val="Zkladntext"/>
    <w:rsid w:val="003D4CF2"/>
    <w:rPr>
      <w:rFonts w:ascii="Arial" w:hAnsi="Arial" w:cs="Arial"/>
      <w:b/>
      <w:i/>
      <w:sz w:val="22"/>
      <w:szCs w:val="24"/>
      <w:lang w:val="sk-SK" w:eastAsia="sk-SK" w:bidi="ar-SA"/>
    </w:rPr>
  </w:style>
  <w:style w:type="character" w:styleId="Hypertextovprepojenie">
    <w:name w:val="Hyperlink"/>
    <w:rsid w:val="0002306A"/>
    <w:rPr>
      <w:color w:val="0000FF"/>
      <w:u w:val="single"/>
    </w:rPr>
  </w:style>
  <w:style w:type="paragraph" w:styleId="Normlnywebov">
    <w:name w:val="Normal (Web)"/>
    <w:basedOn w:val="Normlny"/>
    <w:rsid w:val="0002306A"/>
    <w:pPr>
      <w:spacing w:before="100" w:beforeAutospacing="1" w:after="100" w:afterAutospacing="1"/>
    </w:pPr>
  </w:style>
  <w:style w:type="character" w:customStyle="1" w:styleId="PodtitulChar">
    <w:name w:val="Podtitul Char"/>
    <w:link w:val="Podtitul"/>
    <w:locked/>
    <w:rsid w:val="000572BF"/>
    <w:rPr>
      <w:rFonts w:ascii="Arial" w:hAnsi="Arial" w:cs="Arial"/>
      <w:b/>
      <w:bCs/>
      <w:sz w:val="28"/>
      <w:szCs w:val="24"/>
      <w:lang w:val="sk-SK" w:eastAsia="sk-SK" w:bidi="ar-SA"/>
    </w:rPr>
  </w:style>
  <w:style w:type="character" w:customStyle="1" w:styleId="NzovChar">
    <w:name w:val="Názov Char"/>
    <w:link w:val="Nzov"/>
    <w:locked/>
    <w:rsid w:val="00DB10DB"/>
    <w:rPr>
      <w:rFonts w:ascii="Arial" w:hAnsi="Arial" w:cs="Arial"/>
      <w:b/>
      <w:bCs/>
      <w:sz w:val="24"/>
      <w:szCs w:val="24"/>
      <w:lang w:val="sk-SK" w:eastAsia="sk-SK" w:bidi="ar-SA"/>
    </w:rPr>
  </w:style>
  <w:style w:type="character" w:customStyle="1" w:styleId="ra">
    <w:name w:val="ra"/>
    <w:basedOn w:val="Predvolenpsmoodseku"/>
    <w:rsid w:val="00DB10DB"/>
  </w:style>
  <w:style w:type="paragraph" w:styleId="Textbubliny">
    <w:name w:val="Balloon Text"/>
    <w:basedOn w:val="Normlny"/>
    <w:semiHidden/>
    <w:rsid w:val="00C33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5C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3-Odsek">
    <w:name w:val="F3-Odsek"/>
    <w:basedOn w:val="Normlny"/>
    <w:rsid w:val="00432B09"/>
    <w:pPr>
      <w:spacing w:before="240"/>
      <w:ind w:firstLine="709"/>
      <w:jc w:val="both"/>
    </w:pPr>
  </w:style>
  <w:style w:type="paragraph" w:customStyle="1" w:styleId="F2-ZkladnText">
    <w:name w:val="F2-ZákladnýText"/>
    <w:basedOn w:val="Normlny"/>
    <w:link w:val="F2-ZkladnTextChar"/>
    <w:rsid w:val="002D0BDB"/>
    <w:pPr>
      <w:jc w:val="both"/>
    </w:pPr>
  </w:style>
  <w:style w:type="character" w:styleId="Vrazn">
    <w:name w:val="Strong"/>
    <w:qFormat/>
    <w:rsid w:val="0038727F"/>
    <w:rPr>
      <w:b/>
      <w:bCs/>
    </w:rPr>
  </w:style>
  <w:style w:type="character" w:customStyle="1" w:styleId="F2-ZkladnTextChar">
    <w:name w:val="F2-ZákladnýText Char"/>
    <w:link w:val="F2-ZkladnText"/>
    <w:locked/>
    <w:rsid w:val="00F86183"/>
    <w:rPr>
      <w:sz w:val="24"/>
      <w:szCs w:val="24"/>
      <w:lang w:val="sk-SK" w:eastAsia="sk-SK" w:bidi="ar-SA"/>
    </w:rPr>
  </w:style>
  <w:style w:type="character" w:customStyle="1" w:styleId="HlavikaChar">
    <w:name w:val="Hlavička Char"/>
    <w:link w:val="Hlavika"/>
    <w:rsid w:val="005D63D0"/>
    <w:rPr>
      <w:sz w:val="24"/>
      <w:szCs w:val="24"/>
      <w:lang w:val="sk-SK" w:eastAsia="sk-SK" w:bidi="ar-SA"/>
    </w:rPr>
  </w:style>
  <w:style w:type="paragraph" w:customStyle="1" w:styleId="Zhlavie1">
    <w:name w:val="Záhlavie #1"/>
    <w:basedOn w:val="Normlny"/>
    <w:rsid w:val="00B71780"/>
    <w:pPr>
      <w:widowControl w:val="0"/>
      <w:shd w:val="clear" w:color="000000" w:fill="FFFFFF"/>
      <w:autoSpaceDE w:val="0"/>
      <w:autoSpaceDN w:val="0"/>
      <w:adjustRightInd w:val="0"/>
      <w:ind w:right="6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ZkladntextChar1">
    <w:name w:val="Základný text Char1"/>
    <w:rsid w:val="00B71780"/>
    <w:rPr>
      <w:rFonts w:ascii="Arial" w:hAnsi="Arial" w:cs="Times New Roman"/>
      <w:color w:val="000000"/>
      <w:sz w:val="20"/>
      <w:lang w:val="en-GB" w:eastAsia="x-none"/>
    </w:rPr>
  </w:style>
  <w:style w:type="paragraph" w:customStyle="1" w:styleId="Zhlavie5">
    <w:name w:val="Záhlavie #5"/>
    <w:basedOn w:val="Normlny"/>
    <w:rsid w:val="002F3117"/>
    <w:pPr>
      <w:widowControl w:val="0"/>
      <w:shd w:val="clear" w:color="000000" w:fill="FFFFFF"/>
      <w:autoSpaceDE w:val="0"/>
      <w:autoSpaceDN w:val="0"/>
      <w:adjustRightInd w:val="0"/>
      <w:spacing w:after="120" w:line="266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Zhlavie50">
    <w:name w:val="Záhlavie #5_"/>
    <w:rsid w:val="002F3117"/>
    <w:rPr>
      <w:rFonts w:ascii="Arial" w:hAnsi="Arial" w:cs="Times New Roman"/>
      <w:b/>
      <w:color w:val="000000"/>
      <w:sz w:val="20"/>
      <w:lang w:val="en-GB" w:eastAsia="x-none"/>
    </w:rPr>
  </w:style>
  <w:style w:type="paragraph" w:customStyle="1" w:styleId="ListParagraph">
    <w:name w:val="List Paragraph"/>
    <w:basedOn w:val="Normlny"/>
    <w:rsid w:val="00221DD1"/>
    <w:pPr>
      <w:suppressAutoHyphens/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customStyle="1" w:styleId="F7-ZvyrazneneCentrovanie">
    <w:name w:val="F7-ZvyrazneneCentrovanie"/>
    <w:basedOn w:val="Normlny"/>
    <w:rsid w:val="004740DB"/>
    <w:pPr>
      <w:keepNext/>
      <w:keepLines/>
      <w:jc w:val="center"/>
    </w:pPr>
    <w:rPr>
      <w:rFonts w:ascii="Arial" w:hAnsi="Arial" w:cs="Arial"/>
      <w:b/>
      <w:bCs/>
      <w:color w:val="000000"/>
      <w:sz w:val="20"/>
      <w:szCs w:val="20"/>
      <w:lang w:val="cs-CZ"/>
    </w:rPr>
  </w:style>
  <w:style w:type="paragraph" w:styleId="Oznaitext">
    <w:name w:val="Block Text"/>
    <w:basedOn w:val="Normlny"/>
    <w:semiHidden/>
    <w:rsid w:val="00CA6DE8"/>
    <w:pPr>
      <w:ind w:left="113" w:right="113" w:firstLine="567"/>
      <w:jc w:val="both"/>
    </w:pPr>
    <w:rPr>
      <w:rFonts w:ascii="Shruti" w:hAnsi="Shruti" w:cs="Shrut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Mestská časť Bratislava - Ružinov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Vladimír Sloboda</dc:creator>
  <cp:keywords/>
  <cp:lastModifiedBy>Peter Plesník</cp:lastModifiedBy>
  <cp:revision>2</cp:revision>
  <cp:lastPrinted>2019-11-26T07:04:00Z</cp:lastPrinted>
  <dcterms:created xsi:type="dcterms:W3CDTF">2019-12-03T10:32:00Z</dcterms:created>
  <dcterms:modified xsi:type="dcterms:W3CDTF">2019-12-03T10:32:00Z</dcterms:modified>
</cp:coreProperties>
</file>